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23869" w:rsidP="5EC851D0" w:rsidRDefault="00623869" w14:paraId="244C4EA5" w14:textId="6C99E847">
      <w:pPr>
        <w:spacing w:after="0" w:line="240" w:lineRule="auto"/>
        <w:ind w:left="-10" w:hanging="0"/>
        <w:jc w:val="center"/>
        <w:rPr>
          <w:b w:val="0"/>
          <w:bCs w:val="0"/>
          <w:sz w:val="60"/>
          <w:szCs w:val="60"/>
        </w:rPr>
      </w:pPr>
    </w:p>
    <w:p w:rsidR="00623869" w:rsidP="2C3720BF" w:rsidRDefault="00623869" w14:paraId="46B84447" w14:textId="78459152">
      <w:pPr>
        <w:spacing w:after="0" w:line="240" w:lineRule="auto"/>
        <w:ind w:left="-10" w:firstLine="0"/>
        <w:jc w:val="center"/>
        <w:rPr>
          <w:sz w:val="60"/>
          <w:szCs w:val="60"/>
        </w:rPr>
      </w:pPr>
    </w:p>
    <w:p w:rsidR="00623869" w:rsidP="2C3720BF" w:rsidRDefault="00623869" w14:paraId="3AD0835B" w14:textId="0510DAFA">
      <w:pPr>
        <w:spacing w:after="0" w:line="240" w:lineRule="auto"/>
        <w:jc w:val="center"/>
        <w:rPr>
          <w:sz w:val="60"/>
          <w:szCs w:val="60"/>
        </w:rPr>
      </w:pPr>
    </w:p>
    <w:p w:rsidR="00623869" w:rsidP="2C3720BF" w:rsidRDefault="00623869" w14:paraId="7F349BDB" w14:textId="21AFC6D3">
      <w:pPr>
        <w:spacing w:after="0" w:line="240" w:lineRule="auto"/>
        <w:jc w:val="center"/>
        <w:rPr>
          <w:sz w:val="60"/>
          <w:szCs w:val="60"/>
        </w:rPr>
      </w:pPr>
    </w:p>
    <w:p w:rsidR="00623869" w:rsidP="2C3720BF" w:rsidRDefault="0A791EDF" w14:paraId="1A7C942B" w14:textId="19104892">
      <w:pPr>
        <w:keepNext/>
        <w:keepLines/>
        <w:spacing w:after="0"/>
        <w:jc w:val="center"/>
        <w:rPr>
          <w:sz w:val="52"/>
          <w:szCs w:val="52"/>
        </w:rPr>
      </w:pPr>
      <w:r w:rsidRPr="2C3720BF">
        <w:rPr>
          <w:b/>
          <w:bCs/>
          <w:sz w:val="52"/>
          <w:szCs w:val="52"/>
        </w:rPr>
        <w:t>Pliktrörelsens idéprogram</w:t>
      </w:r>
    </w:p>
    <w:p w:rsidR="00623869" w:rsidP="2C3720BF" w:rsidRDefault="0A791EDF" w14:paraId="7C06926B" w14:textId="1B7BC57E">
      <w:pPr>
        <w:keepNext/>
        <w:keepLines/>
        <w:spacing w:after="0"/>
        <w:jc w:val="center"/>
        <w:rPr>
          <w:sz w:val="52"/>
          <w:szCs w:val="52"/>
        </w:rPr>
      </w:pPr>
      <w:r w:rsidRPr="2C3720BF">
        <w:rPr>
          <w:b/>
          <w:bCs/>
          <w:sz w:val="52"/>
          <w:szCs w:val="52"/>
        </w:rPr>
        <w:t>2026 – 2027</w:t>
      </w:r>
    </w:p>
    <w:p w:rsidR="00623869" w:rsidP="2C3720BF" w:rsidRDefault="00623869" w14:paraId="16EEED20" w14:textId="72FEFF33">
      <w:pPr>
        <w:keepNext/>
        <w:keepLines/>
        <w:spacing w:line="240" w:lineRule="auto"/>
        <w:jc w:val="center"/>
        <w:rPr>
          <w:rFonts w:ascii="Aptos" w:hAnsi="Aptos" w:eastAsia="Aptos" w:cs="Aptos"/>
          <w:sz w:val="60"/>
          <w:szCs w:val="60"/>
        </w:rPr>
      </w:pPr>
    </w:p>
    <w:p w:rsidR="00623869" w:rsidP="2C3720BF" w:rsidRDefault="0A791EDF" w14:paraId="15EBCC59" w14:textId="0434D3D3">
      <w:pPr>
        <w:spacing w:after="0" w:line="240" w:lineRule="auto"/>
        <w:ind w:left="-10" w:firstLine="0"/>
        <w:jc w:val="center"/>
        <w:rPr>
          <w:rFonts w:ascii="Aptos" w:hAnsi="Aptos" w:eastAsia="Aptos" w:cs="Aptos"/>
          <w:sz w:val="24"/>
          <w:szCs w:val="24"/>
        </w:rPr>
      </w:pPr>
      <w:r>
        <w:rPr>
          <w:noProof/>
        </w:rPr>
        <w:drawing>
          <wp:inline distT="0" distB="0" distL="0" distR="0" wp14:anchorId="3A7B7769" wp14:editId="52D889B0">
            <wp:extent cx="2152650" cy="2857500"/>
            <wp:effectExtent l="0" t="0" r="0" b="0"/>
            <wp:docPr id="958066697" name="drawing" title="C:\Users\Administratör\AppData\Local\Microsoft\Windows\INetCache\Content.MSO\FDF07C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66697" name="Picture 958066697"/>
                    <pic:cNvPicPr/>
                  </pic:nvPicPr>
                  <pic:blipFill>
                    <a:blip r:embed="rId8">
                      <a:extLst>
                        <a:ext uri="{28A0092B-C50C-407E-A947-70E740481C1C}">
                          <a14:useLocalDpi xmlns:a14="http://schemas.microsoft.com/office/drawing/2010/main"/>
                        </a:ext>
                      </a:extLst>
                    </a:blip>
                    <a:stretch>
                      <a:fillRect/>
                    </a:stretch>
                  </pic:blipFill>
                  <pic:spPr>
                    <a:xfrm>
                      <a:off x="0" y="0"/>
                      <a:ext cx="2152650" cy="2857500"/>
                    </a:xfrm>
                    <a:prstGeom prst="rect">
                      <a:avLst/>
                    </a:prstGeom>
                  </pic:spPr>
                </pic:pic>
              </a:graphicData>
            </a:graphic>
          </wp:inline>
        </w:drawing>
      </w:r>
    </w:p>
    <w:p w:rsidR="00623869" w:rsidP="2C3720BF" w:rsidRDefault="00623869" w14:paraId="584B4F8D" w14:textId="12335249">
      <w:pPr>
        <w:spacing w:line="240" w:lineRule="auto"/>
        <w:rPr>
          <w:sz w:val="24"/>
          <w:szCs w:val="24"/>
        </w:rPr>
      </w:pPr>
    </w:p>
    <w:p w:rsidR="00623869" w:rsidP="2C3720BF" w:rsidRDefault="00623869" w14:paraId="11C1F372" w14:textId="5A1C6ACF">
      <w:pPr>
        <w:spacing w:line="240" w:lineRule="auto"/>
        <w:rPr>
          <w:sz w:val="24"/>
          <w:szCs w:val="24"/>
        </w:rPr>
      </w:pPr>
    </w:p>
    <w:p w:rsidR="00623869" w:rsidP="2C3720BF" w:rsidRDefault="00623869" w14:paraId="085B6828" w14:textId="780162BE">
      <w:pPr>
        <w:spacing w:after="14" w:line="240" w:lineRule="auto"/>
        <w:ind w:left="55" w:right="58"/>
        <w:jc w:val="center"/>
        <w:rPr>
          <w:sz w:val="24"/>
          <w:szCs w:val="24"/>
        </w:rPr>
      </w:pPr>
    </w:p>
    <w:p w:rsidR="00623869" w:rsidP="2C3720BF" w:rsidRDefault="00623869" w14:paraId="6C4660BE" w14:textId="7ED08258">
      <w:pPr>
        <w:spacing w:after="14" w:line="240" w:lineRule="auto"/>
        <w:ind w:left="55" w:right="58"/>
        <w:jc w:val="center"/>
        <w:rPr>
          <w:sz w:val="24"/>
          <w:szCs w:val="24"/>
        </w:rPr>
      </w:pPr>
    </w:p>
    <w:p w:rsidR="00623869" w:rsidP="2C3720BF" w:rsidRDefault="00623869" w14:paraId="58A53685" w14:textId="25F1F850">
      <w:pPr>
        <w:spacing w:after="14" w:line="240" w:lineRule="auto"/>
        <w:ind w:left="55" w:right="58"/>
        <w:jc w:val="center"/>
        <w:rPr>
          <w:sz w:val="24"/>
          <w:szCs w:val="24"/>
        </w:rPr>
      </w:pPr>
    </w:p>
    <w:p w:rsidR="00623869" w:rsidP="2C3720BF" w:rsidRDefault="00623869" w14:paraId="20D298BD" w14:textId="23D2D97E">
      <w:pPr>
        <w:spacing w:after="14" w:line="240" w:lineRule="auto"/>
        <w:ind w:left="55" w:right="58"/>
        <w:jc w:val="center"/>
        <w:rPr>
          <w:sz w:val="24"/>
          <w:szCs w:val="24"/>
        </w:rPr>
      </w:pPr>
    </w:p>
    <w:p w:rsidR="00623869" w:rsidP="2C3720BF" w:rsidRDefault="00623869" w14:paraId="3F94D00F" w14:textId="3EA231EB">
      <w:pPr>
        <w:spacing w:after="14" w:line="240" w:lineRule="auto"/>
        <w:ind w:left="55" w:right="58"/>
        <w:jc w:val="center"/>
        <w:rPr>
          <w:sz w:val="24"/>
          <w:szCs w:val="24"/>
        </w:rPr>
      </w:pPr>
    </w:p>
    <w:p w:rsidR="00623869" w:rsidP="5EC851D0" w:rsidRDefault="00623869" w14:paraId="28738C12" w14:textId="5AB0F3D2">
      <w:pPr>
        <w:spacing w:after="14" w:line="240" w:lineRule="auto"/>
        <w:ind w:left="55" w:right="58"/>
        <w:jc w:val="center"/>
        <w:rPr>
          <w:b w:val="1"/>
          <w:bCs w:val="1"/>
          <w:sz w:val="24"/>
          <w:szCs w:val="24"/>
        </w:rPr>
      </w:pPr>
    </w:p>
    <w:p w:rsidR="00623869" w:rsidP="2C3720BF" w:rsidRDefault="00623869" w14:paraId="371378EA" w14:textId="7886F7B5">
      <w:pPr>
        <w:spacing w:after="14" w:line="240" w:lineRule="auto"/>
        <w:ind w:left="55" w:right="58"/>
        <w:jc w:val="center"/>
        <w:rPr>
          <w:sz w:val="24"/>
          <w:szCs w:val="24"/>
        </w:rPr>
      </w:pPr>
    </w:p>
    <w:p w:rsidR="00623869" w:rsidP="2C3720BF" w:rsidRDefault="00623869" w14:paraId="1CF123A5" w14:textId="28C82FCC">
      <w:pPr>
        <w:spacing w:after="14" w:line="240" w:lineRule="auto"/>
        <w:ind w:left="55" w:right="58"/>
        <w:jc w:val="center"/>
        <w:rPr>
          <w:sz w:val="24"/>
          <w:szCs w:val="24"/>
        </w:rPr>
      </w:pPr>
    </w:p>
    <w:p w:rsidR="00623869" w:rsidP="2C3720BF" w:rsidRDefault="00623869" w14:paraId="70FCCD24" w14:textId="0B096194">
      <w:pPr>
        <w:spacing w:after="14" w:line="240" w:lineRule="auto"/>
        <w:ind w:left="55" w:right="58"/>
        <w:jc w:val="center"/>
        <w:rPr>
          <w:sz w:val="24"/>
          <w:szCs w:val="24"/>
        </w:rPr>
      </w:pPr>
    </w:p>
    <w:p w:rsidR="00623869" w:rsidP="2C3720BF" w:rsidRDefault="00623869" w14:paraId="702D6F07" w14:textId="73486586">
      <w:pPr>
        <w:spacing w:after="14" w:line="240" w:lineRule="auto"/>
        <w:ind w:left="55" w:right="58"/>
        <w:jc w:val="center"/>
        <w:rPr>
          <w:sz w:val="24"/>
          <w:szCs w:val="24"/>
        </w:rPr>
      </w:pPr>
    </w:p>
    <w:p w:rsidR="00623869" w:rsidP="2C3720BF" w:rsidRDefault="00623869" w14:paraId="0DF3A211" w14:textId="369A9655">
      <w:pPr>
        <w:spacing w:after="14" w:line="240" w:lineRule="auto"/>
        <w:ind w:left="55" w:right="58"/>
        <w:jc w:val="center"/>
        <w:rPr>
          <w:sz w:val="24"/>
          <w:szCs w:val="24"/>
        </w:rPr>
      </w:pPr>
    </w:p>
    <w:p w:rsidR="00623869" w:rsidP="2C3720BF" w:rsidRDefault="00623869" w14:paraId="0E4C676A" w14:textId="3B126E85">
      <w:pPr>
        <w:spacing w:after="14" w:line="240" w:lineRule="auto"/>
        <w:ind w:left="55" w:right="58"/>
        <w:jc w:val="center"/>
        <w:rPr>
          <w:sz w:val="24"/>
          <w:szCs w:val="24"/>
        </w:rPr>
      </w:pPr>
    </w:p>
    <w:p w:rsidR="00623869" w:rsidP="2C3720BF" w:rsidRDefault="00623869" w14:paraId="39095107" w14:textId="5307B560">
      <w:pPr>
        <w:spacing w:after="14" w:line="240" w:lineRule="auto"/>
        <w:ind w:left="55" w:right="58"/>
        <w:jc w:val="center"/>
        <w:rPr>
          <w:sz w:val="24"/>
          <w:szCs w:val="24"/>
        </w:rPr>
      </w:pPr>
    </w:p>
    <w:p w:rsidR="00623869" w:rsidP="2C3720BF" w:rsidRDefault="00623869" w14:paraId="54EFADFC" w14:textId="724605F2">
      <w:pPr>
        <w:spacing w:after="14" w:line="240" w:lineRule="auto"/>
        <w:ind w:left="55" w:right="58"/>
        <w:jc w:val="center"/>
        <w:rPr>
          <w:sz w:val="24"/>
          <w:szCs w:val="24"/>
        </w:rPr>
      </w:pPr>
    </w:p>
    <w:p w:rsidR="00623869" w:rsidP="2C3720BF" w:rsidRDefault="00623869" w14:paraId="467BC208" w14:textId="0D8AA93A">
      <w:pPr>
        <w:spacing w:after="14" w:line="240" w:lineRule="auto"/>
        <w:ind w:left="55" w:right="58"/>
        <w:jc w:val="center"/>
        <w:rPr>
          <w:sz w:val="24"/>
          <w:szCs w:val="24"/>
        </w:rPr>
      </w:pPr>
    </w:p>
    <w:p w:rsidR="00623869" w:rsidP="2C3720BF" w:rsidRDefault="00623869" w14:paraId="6B7AB6F3" w14:textId="3F009E3F">
      <w:pPr>
        <w:spacing w:after="14" w:line="240" w:lineRule="auto"/>
        <w:ind w:left="55" w:right="58"/>
        <w:jc w:val="center"/>
        <w:rPr>
          <w:sz w:val="24"/>
          <w:szCs w:val="24"/>
        </w:rPr>
      </w:pPr>
    </w:p>
    <w:p w:rsidR="00623869" w:rsidP="2C3720BF" w:rsidRDefault="00623869" w14:paraId="0A8033FF" w14:textId="27ED372F">
      <w:pPr>
        <w:spacing w:after="14" w:line="240" w:lineRule="auto"/>
        <w:ind w:left="55" w:right="58"/>
        <w:jc w:val="center"/>
        <w:rPr>
          <w:sz w:val="24"/>
          <w:szCs w:val="24"/>
        </w:rPr>
      </w:pPr>
    </w:p>
    <w:p w:rsidR="00623869" w:rsidP="2C3720BF" w:rsidRDefault="00623869" w14:paraId="17D86391" w14:textId="4116F888">
      <w:pPr>
        <w:spacing w:after="14" w:line="240" w:lineRule="auto"/>
        <w:ind w:left="55" w:right="58"/>
        <w:jc w:val="center"/>
        <w:rPr>
          <w:sz w:val="24"/>
          <w:szCs w:val="24"/>
        </w:rPr>
      </w:pPr>
    </w:p>
    <w:p w:rsidR="00623869" w:rsidP="2C3720BF" w:rsidRDefault="00623869" w14:paraId="1F4BD975" w14:textId="39569BC7">
      <w:pPr>
        <w:spacing w:after="14" w:line="240" w:lineRule="auto"/>
        <w:ind w:left="55" w:right="58"/>
        <w:jc w:val="center"/>
        <w:rPr>
          <w:sz w:val="24"/>
          <w:szCs w:val="24"/>
        </w:rPr>
      </w:pPr>
    </w:p>
    <w:p w:rsidR="00623869" w:rsidP="2C3720BF" w:rsidRDefault="00623869" w14:paraId="1FAB56E7" w14:textId="268D1632">
      <w:pPr>
        <w:spacing w:after="14" w:line="240" w:lineRule="auto"/>
        <w:ind w:left="55" w:right="58"/>
        <w:jc w:val="center"/>
        <w:rPr>
          <w:sz w:val="24"/>
          <w:szCs w:val="24"/>
        </w:rPr>
      </w:pPr>
    </w:p>
    <w:p w:rsidR="00623869" w:rsidP="2C3720BF" w:rsidRDefault="00623869" w14:paraId="5339F1DE" w14:textId="05F3EC43">
      <w:pPr>
        <w:spacing w:after="14" w:line="240" w:lineRule="auto"/>
        <w:ind w:left="55" w:right="58"/>
        <w:jc w:val="center"/>
        <w:rPr>
          <w:sz w:val="24"/>
          <w:szCs w:val="24"/>
        </w:rPr>
      </w:pPr>
    </w:p>
    <w:p w:rsidR="00623869" w:rsidP="2C3720BF" w:rsidRDefault="00623869" w14:paraId="4313C4B3" w14:textId="091F7314">
      <w:pPr>
        <w:spacing w:after="14" w:line="240" w:lineRule="auto"/>
        <w:ind w:left="55" w:right="58"/>
        <w:jc w:val="center"/>
        <w:rPr>
          <w:sz w:val="24"/>
          <w:szCs w:val="24"/>
        </w:rPr>
      </w:pPr>
    </w:p>
    <w:p w:rsidR="00623869" w:rsidP="2C3720BF" w:rsidRDefault="00623869" w14:paraId="1CE49B3F" w14:textId="4EE0D97E">
      <w:pPr>
        <w:spacing w:after="14" w:line="240" w:lineRule="auto"/>
        <w:ind w:left="55" w:right="58"/>
        <w:jc w:val="center"/>
        <w:rPr>
          <w:sz w:val="24"/>
          <w:szCs w:val="24"/>
        </w:rPr>
      </w:pPr>
    </w:p>
    <w:p w:rsidR="00623869" w:rsidP="2C3720BF" w:rsidRDefault="00623869" w14:paraId="3C980605" w14:textId="7F517470">
      <w:pPr>
        <w:spacing w:after="14" w:line="240" w:lineRule="auto"/>
        <w:ind w:left="55" w:right="58"/>
        <w:jc w:val="center"/>
        <w:rPr>
          <w:sz w:val="24"/>
          <w:szCs w:val="24"/>
        </w:rPr>
      </w:pPr>
    </w:p>
    <w:p w:rsidR="00623869" w:rsidP="2C3720BF" w:rsidRDefault="00623869" w14:paraId="65843A22" w14:textId="1FACD963">
      <w:pPr>
        <w:spacing w:after="14" w:line="240" w:lineRule="auto"/>
        <w:ind w:left="55" w:right="58"/>
        <w:jc w:val="center"/>
        <w:rPr>
          <w:sz w:val="24"/>
          <w:szCs w:val="24"/>
        </w:rPr>
      </w:pPr>
    </w:p>
    <w:p w:rsidR="00623869" w:rsidP="2C3720BF" w:rsidRDefault="00623869" w14:paraId="2999165F" w14:textId="468BA218">
      <w:pPr>
        <w:spacing w:after="14" w:line="240" w:lineRule="auto"/>
        <w:ind w:left="55" w:right="58"/>
        <w:jc w:val="center"/>
      </w:pPr>
    </w:p>
    <w:p w:rsidR="00623869" w:rsidP="2C3720BF" w:rsidRDefault="0A791EDF" w14:paraId="73D39275" w14:textId="65B95DBC">
      <w:pPr>
        <w:spacing w:after="14" w:line="240" w:lineRule="auto"/>
        <w:ind w:left="55" w:right="58"/>
        <w:jc w:val="center"/>
      </w:pPr>
      <w:r w:rsidR="5E15FDE8">
        <w:rPr/>
        <w:t>Detta styrdokument arbetades fram och antogs under Värnpliktskongressen 202</w:t>
      </w:r>
      <w:r w:rsidR="094F8E16">
        <w:rPr/>
        <w:t>6</w:t>
      </w:r>
      <w:r w:rsidR="5E15FDE8">
        <w:rPr/>
        <w:t xml:space="preserve">. </w:t>
      </w:r>
    </w:p>
    <w:p w:rsidR="00623869" w:rsidP="2C3720BF" w:rsidRDefault="0A791EDF" w14:paraId="12EA9E1D" w14:textId="5F68EF0A">
      <w:pPr>
        <w:spacing w:after="170" w:line="240" w:lineRule="auto"/>
        <w:ind w:left="55" w:right="45"/>
        <w:jc w:val="center"/>
      </w:pPr>
      <w:r w:rsidRPr="2C3720BF">
        <w:t xml:space="preserve">Pliktrådet representerar Sveriges totalförsvarspliktigas under grundutbildning och för deras talan. Pliktrådets vision är att totalförsvarspliktiga får en kvalitativ grundutbildning på ett arbetssäkert sätt, med goda villkor och förutsättningar att påverka. </w:t>
      </w:r>
    </w:p>
    <w:p w:rsidR="00623869" w:rsidP="2C3720BF" w:rsidRDefault="0A791EDF" w14:paraId="5EF72B66" w14:textId="1F87843C">
      <w:pPr>
        <w:spacing w:after="29" w:line="240" w:lineRule="auto"/>
        <w:ind w:right="15"/>
        <w:jc w:val="center"/>
      </w:pPr>
      <w:r w:rsidRPr="2C3720BF">
        <w:t xml:space="preserve">I detta dokument avser “pliktpersonal”, “totalförsvarspliktiga”, ”värnpliktiga” och </w:t>
      </w:r>
    </w:p>
    <w:p w:rsidR="00623869" w:rsidP="2C3720BF" w:rsidRDefault="0A791EDF" w14:paraId="5875DB0E" w14:textId="1BA42406">
      <w:pPr>
        <w:spacing w:after="170" w:line="240" w:lineRule="auto"/>
        <w:ind w:left="55" w:right="5"/>
        <w:jc w:val="center"/>
      </w:pPr>
      <w:r w:rsidRPr="2C3720BF">
        <w:t>“civilpliktiga” de som genomför grundutbildning med totalförsvarsplikt. Rättigheter, villkor och förmåner som gäller värnpliktiga ska även gälla civilpliktiga.</w:t>
      </w:r>
    </w:p>
    <w:p w:rsidR="00623869" w:rsidP="2C3720BF" w:rsidRDefault="00623869" w14:paraId="0EB64EC1" w14:textId="4A0D2223">
      <w:pPr>
        <w:spacing w:line="240" w:lineRule="auto"/>
        <w:rPr>
          <w:sz w:val="32"/>
          <w:szCs w:val="32"/>
        </w:rPr>
      </w:pPr>
    </w:p>
    <w:p w:rsidR="00623869" w:rsidP="4A9D6A10" w:rsidRDefault="00623869" w14:paraId="322FBEEE" w14:textId="5EF2050A">
      <w:pPr>
        <w:spacing w:line="240" w:lineRule="auto"/>
        <w:rPr>
          <w:sz w:val="32"/>
          <w:szCs w:val="32"/>
        </w:rPr>
      </w:pPr>
    </w:p>
    <w:p w:rsidR="4A9D6A10" w:rsidP="4A9D6A10" w:rsidRDefault="4A9D6A10" w14:paraId="66D326DC" w14:textId="3F05E326">
      <w:pPr>
        <w:spacing w:line="240" w:lineRule="auto"/>
        <w:rPr>
          <w:sz w:val="32"/>
          <w:szCs w:val="32"/>
        </w:rPr>
      </w:pPr>
    </w:p>
    <w:p w:rsidR="4A9D6A10" w:rsidP="4A9D6A10" w:rsidRDefault="4A9D6A10" w14:paraId="32B161A1" w14:textId="45DF6163">
      <w:pPr>
        <w:spacing w:line="240" w:lineRule="auto"/>
        <w:rPr>
          <w:sz w:val="32"/>
          <w:szCs w:val="32"/>
        </w:rPr>
      </w:pPr>
    </w:p>
    <w:p w:rsidR="4A9D6A10" w:rsidP="4A9D6A10" w:rsidRDefault="4A9D6A10" w14:paraId="6F2B427E" w14:textId="15A06718">
      <w:pPr>
        <w:spacing w:line="240" w:lineRule="auto"/>
        <w:rPr>
          <w:sz w:val="32"/>
          <w:szCs w:val="32"/>
        </w:rPr>
      </w:pPr>
    </w:p>
    <w:p w:rsidR="4A9D6A10" w:rsidP="4A9D6A10" w:rsidRDefault="4A9D6A10" w14:paraId="6EB4E2F3" w14:textId="5104AE27">
      <w:pPr>
        <w:spacing w:line="240" w:lineRule="auto"/>
        <w:rPr>
          <w:sz w:val="32"/>
          <w:szCs w:val="32"/>
        </w:rPr>
      </w:pPr>
    </w:p>
    <w:p w:rsidR="00623869" w:rsidP="4A9D6A10" w:rsidRDefault="00623869" w14:paraId="166E323A" w14:textId="1298E0A9">
      <w:pPr>
        <w:spacing w:line="240" w:lineRule="auto"/>
        <w:rPr>
          <w:sz w:val="32"/>
          <w:szCs w:val="32"/>
        </w:rPr>
      </w:pPr>
    </w:p>
    <w:p w:rsidR="00623869" w:rsidP="4A9D6A10" w:rsidRDefault="00623869" w14:paraId="30B3C265" w14:textId="4E47D573">
      <w:pPr>
        <w:spacing w:line="240" w:lineRule="auto"/>
        <w:rPr>
          <w:sz w:val="32"/>
          <w:szCs w:val="32"/>
        </w:rPr>
      </w:pPr>
    </w:p>
    <w:p w:rsidR="00623869" w:rsidP="4A9D6A10" w:rsidRDefault="00623869" w14:paraId="5132A54B" w14:textId="2C243A71">
      <w:pPr>
        <w:spacing w:line="240" w:lineRule="auto"/>
        <w:rPr>
          <w:sz w:val="32"/>
          <w:szCs w:val="32"/>
        </w:rPr>
      </w:pPr>
    </w:p>
    <w:p w:rsidR="00623869" w:rsidP="4A9D6A10" w:rsidRDefault="00623869" w14:paraId="62F2E232" w14:textId="7F59B06E">
      <w:pPr>
        <w:spacing w:line="240" w:lineRule="auto"/>
        <w:rPr>
          <w:sz w:val="32"/>
          <w:szCs w:val="32"/>
        </w:rPr>
      </w:pPr>
    </w:p>
    <w:p w:rsidR="00623869" w:rsidP="4A9D6A10" w:rsidRDefault="00623869" w14:paraId="578431EC" w14:textId="11D84FA6">
      <w:pPr>
        <w:spacing w:line="240" w:lineRule="auto"/>
        <w:rPr>
          <w:sz w:val="32"/>
          <w:szCs w:val="32"/>
        </w:rPr>
      </w:pPr>
    </w:p>
    <w:p w:rsidR="00623869" w:rsidP="4A9D6A10" w:rsidRDefault="00623869" w14:paraId="3A267B46" w14:textId="5AF706D2">
      <w:pPr>
        <w:spacing w:line="240" w:lineRule="auto"/>
        <w:rPr>
          <w:sz w:val="32"/>
          <w:szCs w:val="32"/>
        </w:rPr>
      </w:pPr>
    </w:p>
    <w:p w:rsidR="00623869" w:rsidP="4A9D6A10" w:rsidRDefault="00623869" w14:paraId="47AAEEC4" w14:textId="364C5201">
      <w:pPr>
        <w:spacing w:line="240" w:lineRule="auto"/>
        <w:rPr>
          <w:sz w:val="32"/>
          <w:szCs w:val="32"/>
        </w:rPr>
      </w:pPr>
    </w:p>
    <w:p w:rsidR="00623869" w:rsidP="4A9D6A10" w:rsidRDefault="00623869" w14:paraId="62F1C3A5" w14:textId="41CDA81F">
      <w:pPr>
        <w:spacing w:line="240" w:lineRule="auto"/>
        <w:rPr>
          <w:sz w:val="32"/>
          <w:szCs w:val="32"/>
        </w:rPr>
      </w:pPr>
    </w:p>
    <w:p w:rsidR="00623869" w:rsidP="4A9D6A10" w:rsidRDefault="03373CC9" w14:paraId="31CE1923" w14:textId="7967E8B6">
      <w:pPr>
        <w:spacing w:line="240" w:lineRule="auto"/>
        <w:rPr>
          <w:sz w:val="32"/>
          <w:szCs w:val="32"/>
        </w:rPr>
      </w:pPr>
      <w:r w:rsidRPr="4A9D6A10">
        <w:rPr>
          <w:sz w:val="32"/>
          <w:szCs w:val="32"/>
        </w:rPr>
        <w:t>Innehållsförteckning</w:t>
      </w:r>
    </w:p>
    <w:p w:rsidR="00623869" w:rsidP="4A9D6A10" w:rsidRDefault="00623869" w14:paraId="613D05E7" w14:textId="2DDD22AE">
      <w:pPr>
        <w:spacing w:line="240" w:lineRule="auto"/>
        <w:rPr>
          <w:sz w:val="32"/>
          <w:szCs w:val="32"/>
        </w:rPr>
      </w:pPr>
    </w:p>
    <w:sdt>
      <w:sdtPr>
        <w:id w:val="1911102171"/>
        <w:docPartObj>
          <w:docPartGallery w:val="Table of Contents"/>
          <w:docPartUnique/>
        </w:docPartObj>
      </w:sdtPr>
      <w:sdtContent>
        <w:p w:rsidR="00261416" w:rsidP="470E7E1A" w:rsidRDefault="00000000" w14:paraId="6279FD67" w14:textId="4F28400B">
          <w:pPr>
            <w:pStyle w:val="Innehll1"/>
            <w:tabs>
              <w:tab w:val="right" w:leader="dot" w:pos="9015"/>
            </w:tabs>
            <w:rPr>
              <w:rStyle w:val="Hyperlnk"/>
            </w:rPr>
          </w:pPr>
          <w:r>
            <w:fldChar w:fldCharType="begin"/>
          </w:r>
          <w:r>
            <w:instrText xml:space="preserve">TOC \o "1-9" \z \u \h</w:instrText>
          </w:r>
          <w:r>
            <w:fldChar w:fldCharType="separate"/>
          </w:r>
          <w:hyperlink w:anchor="_Toc1212347552">
            <w:r w:rsidRPr="470E7E1A" w:rsidR="470E7E1A">
              <w:rPr>
                <w:rStyle w:val="Hyperlnk"/>
              </w:rPr>
              <w:t>1. Pliktlagens legitimitet</w:t>
            </w:r>
            <w:r>
              <w:tab/>
            </w:r>
            <w:r>
              <w:fldChar w:fldCharType="begin"/>
            </w:r>
            <w:r>
              <w:instrText xml:space="preserve">PAGEREF _Toc1212347552 \h</w:instrText>
            </w:r>
            <w:r>
              <w:fldChar w:fldCharType="separate"/>
            </w:r>
            <w:r w:rsidRPr="470E7E1A" w:rsidR="470E7E1A">
              <w:rPr>
                <w:rStyle w:val="Hyperlnk"/>
              </w:rPr>
              <w:t>4</w:t>
            </w:r>
            <w:r>
              <w:fldChar w:fldCharType="end"/>
            </w:r>
          </w:hyperlink>
        </w:p>
        <w:p w:rsidR="00261416" w:rsidP="470E7E1A" w:rsidRDefault="00261416" w14:paraId="7CFB5685" w14:textId="0B2B479F">
          <w:pPr>
            <w:pStyle w:val="Innehll2"/>
            <w:tabs>
              <w:tab w:val="right" w:leader="dot" w:pos="9015"/>
            </w:tabs>
            <w:rPr>
              <w:rStyle w:val="Hyperlnk"/>
            </w:rPr>
          </w:pPr>
          <w:hyperlink w:anchor="_Toc69713961">
            <w:r w:rsidRPr="470E7E1A" w:rsidR="470E7E1A">
              <w:rPr>
                <w:rStyle w:val="Hyperlnk"/>
              </w:rPr>
              <w:t>1.1 Användning av totalförsvarsplikten</w:t>
            </w:r>
            <w:r>
              <w:tab/>
            </w:r>
            <w:r>
              <w:fldChar w:fldCharType="begin"/>
            </w:r>
            <w:r>
              <w:instrText xml:space="preserve">PAGEREF _Toc69713961 \h</w:instrText>
            </w:r>
            <w:r>
              <w:fldChar w:fldCharType="separate"/>
            </w:r>
            <w:r w:rsidRPr="470E7E1A" w:rsidR="470E7E1A">
              <w:rPr>
                <w:rStyle w:val="Hyperlnk"/>
              </w:rPr>
              <w:t>4</w:t>
            </w:r>
            <w:r>
              <w:fldChar w:fldCharType="end"/>
            </w:r>
          </w:hyperlink>
        </w:p>
        <w:p w:rsidR="00261416" w:rsidP="470E7E1A" w:rsidRDefault="00261416" w14:paraId="5133210E" w14:textId="3731A4E6">
          <w:pPr>
            <w:pStyle w:val="Innehll2"/>
            <w:tabs>
              <w:tab w:val="right" w:leader="dot" w:pos="9015"/>
            </w:tabs>
            <w:rPr>
              <w:rStyle w:val="Hyperlnk"/>
            </w:rPr>
          </w:pPr>
          <w:hyperlink w:anchor="_Toc1734158016">
            <w:r w:rsidRPr="470E7E1A" w:rsidR="470E7E1A">
              <w:rPr>
                <w:rStyle w:val="Hyperlnk"/>
              </w:rPr>
              <w:t>1.2 Grå arbetskraft</w:t>
            </w:r>
            <w:r>
              <w:tab/>
            </w:r>
            <w:r>
              <w:fldChar w:fldCharType="begin"/>
            </w:r>
            <w:r>
              <w:instrText xml:space="preserve">PAGEREF _Toc1734158016 \h</w:instrText>
            </w:r>
            <w:r>
              <w:fldChar w:fldCharType="separate"/>
            </w:r>
            <w:r w:rsidRPr="470E7E1A" w:rsidR="470E7E1A">
              <w:rPr>
                <w:rStyle w:val="Hyperlnk"/>
              </w:rPr>
              <w:t>5</w:t>
            </w:r>
            <w:r>
              <w:fldChar w:fldCharType="end"/>
            </w:r>
          </w:hyperlink>
        </w:p>
        <w:p w:rsidR="00261416" w:rsidP="470E7E1A" w:rsidRDefault="00261416" w14:paraId="3187EFED" w14:textId="2BF0F7FB">
          <w:pPr>
            <w:pStyle w:val="Innehll2"/>
            <w:tabs>
              <w:tab w:val="right" w:leader="dot" w:pos="9015"/>
            </w:tabs>
            <w:rPr>
              <w:rStyle w:val="Hyperlnk"/>
            </w:rPr>
          </w:pPr>
          <w:hyperlink w:anchor="_Toc1685006953">
            <w:r w:rsidRPr="470E7E1A" w:rsidR="470E7E1A">
              <w:rPr>
                <w:rStyle w:val="Hyperlnk"/>
              </w:rPr>
              <w:t>1.3 Skarp tjänst</w:t>
            </w:r>
            <w:r>
              <w:tab/>
            </w:r>
            <w:r>
              <w:fldChar w:fldCharType="begin"/>
            </w:r>
            <w:r>
              <w:instrText xml:space="preserve">PAGEREF _Toc1685006953 \h</w:instrText>
            </w:r>
            <w:r>
              <w:fldChar w:fldCharType="separate"/>
            </w:r>
            <w:r w:rsidRPr="470E7E1A" w:rsidR="470E7E1A">
              <w:rPr>
                <w:rStyle w:val="Hyperlnk"/>
              </w:rPr>
              <w:t>5</w:t>
            </w:r>
            <w:r>
              <w:fldChar w:fldCharType="end"/>
            </w:r>
          </w:hyperlink>
        </w:p>
        <w:p w:rsidR="00261416" w:rsidP="470E7E1A" w:rsidRDefault="00261416" w14:paraId="470C28C5" w14:textId="2CF27C97">
          <w:pPr>
            <w:pStyle w:val="Innehll2"/>
            <w:tabs>
              <w:tab w:val="right" w:leader="dot" w:pos="9015"/>
            </w:tabs>
            <w:rPr>
              <w:rStyle w:val="Hyperlnk"/>
            </w:rPr>
          </w:pPr>
          <w:hyperlink w:anchor="_Toc357228740">
            <w:r w:rsidRPr="470E7E1A" w:rsidR="470E7E1A">
              <w:rPr>
                <w:rStyle w:val="Hyperlnk"/>
              </w:rPr>
              <w:t>1.4 Rätten till vapenfrihet</w:t>
            </w:r>
            <w:r>
              <w:tab/>
            </w:r>
            <w:r>
              <w:fldChar w:fldCharType="begin"/>
            </w:r>
            <w:r>
              <w:instrText xml:space="preserve">PAGEREF _Toc357228740 \h</w:instrText>
            </w:r>
            <w:r>
              <w:fldChar w:fldCharType="separate"/>
            </w:r>
            <w:r w:rsidRPr="470E7E1A" w:rsidR="470E7E1A">
              <w:rPr>
                <w:rStyle w:val="Hyperlnk"/>
              </w:rPr>
              <w:t>6</w:t>
            </w:r>
            <w:r>
              <w:fldChar w:fldCharType="end"/>
            </w:r>
          </w:hyperlink>
        </w:p>
        <w:p w:rsidR="00261416" w:rsidP="470E7E1A" w:rsidRDefault="00261416" w14:paraId="3884E6F5" w14:textId="366D3263">
          <w:pPr>
            <w:pStyle w:val="Innehll2"/>
            <w:tabs>
              <w:tab w:val="right" w:leader="dot" w:pos="9015"/>
            </w:tabs>
            <w:rPr>
              <w:rStyle w:val="Hyperlnk"/>
            </w:rPr>
          </w:pPr>
          <w:hyperlink w:anchor="_Toc703387030">
            <w:r w:rsidRPr="470E7E1A" w:rsidR="470E7E1A">
              <w:rPr>
                <w:rStyle w:val="Hyperlnk"/>
              </w:rPr>
              <w:t>1.5 Demokratiska påverkansmöjligheter</w:t>
            </w:r>
            <w:r>
              <w:tab/>
            </w:r>
            <w:r>
              <w:fldChar w:fldCharType="begin"/>
            </w:r>
            <w:r>
              <w:instrText xml:space="preserve">PAGEREF _Toc703387030 \h</w:instrText>
            </w:r>
            <w:r>
              <w:fldChar w:fldCharType="separate"/>
            </w:r>
            <w:r w:rsidRPr="470E7E1A" w:rsidR="470E7E1A">
              <w:rPr>
                <w:rStyle w:val="Hyperlnk"/>
              </w:rPr>
              <w:t>7</w:t>
            </w:r>
            <w:r>
              <w:fldChar w:fldCharType="end"/>
            </w:r>
          </w:hyperlink>
        </w:p>
        <w:p w:rsidR="00261416" w:rsidP="470E7E1A" w:rsidRDefault="00261416" w14:paraId="5D9D133A" w14:textId="4ABCDEBD">
          <w:pPr>
            <w:pStyle w:val="Innehll1"/>
            <w:tabs>
              <w:tab w:val="right" w:leader="dot" w:pos="9015"/>
            </w:tabs>
            <w:rPr>
              <w:rStyle w:val="Hyperlnk"/>
            </w:rPr>
          </w:pPr>
          <w:hyperlink w:anchor="_Toc97838616">
            <w:r w:rsidRPr="470E7E1A" w:rsidR="470E7E1A">
              <w:rPr>
                <w:rStyle w:val="Hyperlnk"/>
              </w:rPr>
              <w:t xml:space="preserve">2. Medinflytande </w:t>
            </w:r>
            <w:r>
              <w:tab/>
            </w:r>
            <w:r>
              <w:fldChar w:fldCharType="begin"/>
            </w:r>
            <w:r>
              <w:instrText xml:space="preserve">PAGEREF _Toc97838616 \h</w:instrText>
            </w:r>
            <w:r>
              <w:fldChar w:fldCharType="separate"/>
            </w:r>
            <w:r w:rsidRPr="470E7E1A" w:rsidR="470E7E1A">
              <w:rPr>
                <w:rStyle w:val="Hyperlnk"/>
              </w:rPr>
              <w:t>7</w:t>
            </w:r>
            <w:r>
              <w:fldChar w:fldCharType="end"/>
            </w:r>
          </w:hyperlink>
        </w:p>
        <w:p w:rsidR="00261416" w:rsidP="470E7E1A" w:rsidRDefault="00261416" w14:paraId="6DF78A2F" w14:textId="1D2631D4">
          <w:pPr>
            <w:pStyle w:val="Innehll2"/>
            <w:tabs>
              <w:tab w:val="right" w:leader="dot" w:pos="9015"/>
            </w:tabs>
            <w:rPr>
              <w:rStyle w:val="Hyperlnk"/>
            </w:rPr>
          </w:pPr>
          <w:hyperlink w:anchor="_Toc754791027">
            <w:r w:rsidRPr="470E7E1A" w:rsidR="470E7E1A">
              <w:rPr>
                <w:rStyle w:val="Hyperlnk"/>
              </w:rPr>
              <w:t>2.1 Medinflytande på lokal nivå</w:t>
            </w:r>
            <w:r>
              <w:tab/>
            </w:r>
            <w:r>
              <w:fldChar w:fldCharType="begin"/>
            </w:r>
            <w:r>
              <w:instrText xml:space="preserve">PAGEREF _Toc754791027 \h</w:instrText>
            </w:r>
            <w:r>
              <w:fldChar w:fldCharType="separate"/>
            </w:r>
            <w:r w:rsidRPr="470E7E1A" w:rsidR="470E7E1A">
              <w:rPr>
                <w:rStyle w:val="Hyperlnk"/>
              </w:rPr>
              <w:t>8</w:t>
            </w:r>
            <w:r>
              <w:fldChar w:fldCharType="end"/>
            </w:r>
          </w:hyperlink>
        </w:p>
        <w:p w:rsidR="00261416" w:rsidP="470E7E1A" w:rsidRDefault="00261416" w14:paraId="4C7D1F6A" w14:textId="6C2FC7BC">
          <w:pPr>
            <w:pStyle w:val="Innehll3"/>
            <w:tabs>
              <w:tab w:val="right" w:leader="dot" w:pos="9015"/>
            </w:tabs>
            <w:rPr>
              <w:rStyle w:val="Hyperlnk"/>
            </w:rPr>
          </w:pPr>
          <w:hyperlink w:anchor="_Toc244359942">
            <w:r w:rsidRPr="470E7E1A" w:rsidR="470E7E1A">
              <w:rPr>
                <w:rStyle w:val="Hyperlnk"/>
              </w:rPr>
              <w:t>2.1.1 Förutsättningar och resurser</w:t>
            </w:r>
            <w:r>
              <w:tab/>
            </w:r>
            <w:r>
              <w:fldChar w:fldCharType="begin"/>
            </w:r>
            <w:r>
              <w:instrText xml:space="preserve">PAGEREF _Toc244359942 \h</w:instrText>
            </w:r>
            <w:r>
              <w:fldChar w:fldCharType="separate"/>
            </w:r>
            <w:r w:rsidRPr="470E7E1A" w:rsidR="470E7E1A">
              <w:rPr>
                <w:rStyle w:val="Hyperlnk"/>
              </w:rPr>
              <w:t>9</w:t>
            </w:r>
            <w:r>
              <w:fldChar w:fldCharType="end"/>
            </w:r>
          </w:hyperlink>
        </w:p>
        <w:p w:rsidR="00261416" w:rsidP="470E7E1A" w:rsidRDefault="00261416" w14:paraId="772B0689" w14:textId="625D9B44">
          <w:pPr>
            <w:pStyle w:val="Innehll3"/>
            <w:tabs>
              <w:tab w:val="right" w:leader="dot" w:pos="9015"/>
            </w:tabs>
            <w:rPr>
              <w:rStyle w:val="Hyperlnk"/>
            </w:rPr>
          </w:pPr>
          <w:hyperlink w:anchor="_Toc1217436739">
            <w:r w:rsidRPr="470E7E1A" w:rsidR="470E7E1A">
              <w:rPr>
                <w:rStyle w:val="Hyperlnk"/>
              </w:rPr>
              <w:t>2.1.2 Utbildning och val av förtroendevalda</w:t>
            </w:r>
            <w:r>
              <w:tab/>
            </w:r>
            <w:r>
              <w:fldChar w:fldCharType="begin"/>
            </w:r>
            <w:r>
              <w:instrText xml:space="preserve">PAGEREF _Toc1217436739 \h</w:instrText>
            </w:r>
            <w:r>
              <w:fldChar w:fldCharType="separate"/>
            </w:r>
            <w:r w:rsidRPr="470E7E1A" w:rsidR="470E7E1A">
              <w:rPr>
                <w:rStyle w:val="Hyperlnk"/>
              </w:rPr>
              <w:t>9</w:t>
            </w:r>
            <w:r>
              <w:fldChar w:fldCharType="end"/>
            </w:r>
          </w:hyperlink>
        </w:p>
        <w:p w:rsidR="00261416" w:rsidP="470E7E1A" w:rsidRDefault="00261416" w14:paraId="48A6BE97" w14:textId="2DF68D56">
          <w:pPr>
            <w:pStyle w:val="Innehll3"/>
            <w:tabs>
              <w:tab w:val="right" w:leader="dot" w:pos="9015"/>
            </w:tabs>
            <w:rPr>
              <w:rStyle w:val="Hyperlnk"/>
            </w:rPr>
          </w:pPr>
          <w:hyperlink w:anchor="_Toc1732991024">
            <w:r w:rsidRPr="470E7E1A" w:rsidR="470E7E1A">
              <w:rPr>
                <w:rStyle w:val="Hyperlnk"/>
              </w:rPr>
              <w:t>2.1.3 Nätverk värnpliktiga kvinnor (NVK)</w:t>
            </w:r>
            <w:r>
              <w:tab/>
            </w:r>
            <w:r>
              <w:fldChar w:fldCharType="begin"/>
            </w:r>
            <w:r>
              <w:instrText xml:space="preserve">PAGEREF _Toc1732991024 \h</w:instrText>
            </w:r>
            <w:r>
              <w:fldChar w:fldCharType="separate"/>
            </w:r>
            <w:r w:rsidRPr="470E7E1A" w:rsidR="470E7E1A">
              <w:rPr>
                <w:rStyle w:val="Hyperlnk"/>
              </w:rPr>
              <w:t>10</w:t>
            </w:r>
            <w:r>
              <w:fldChar w:fldCharType="end"/>
            </w:r>
          </w:hyperlink>
        </w:p>
        <w:p w:rsidR="00261416" w:rsidP="470E7E1A" w:rsidRDefault="00261416" w14:paraId="3FEA7468" w14:textId="1178748D">
          <w:pPr>
            <w:pStyle w:val="Innehll3"/>
            <w:tabs>
              <w:tab w:val="right" w:leader="dot" w:pos="9015"/>
            </w:tabs>
            <w:rPr>
              <w:rStyle w:val="Hyperlnk"/>
            </w:rPr>
          </w:pPr>
          <w:hyperlink w:anchor="_Toc115147127">
            <w:r w:rsidRPr="470E7E1A" w:rsidR="470E7E1A">
              <w:rPr>
                <w:rStyle w:val="Hyperlnk"/>
              </w:rPr>
              <w:t>2.1.4 Andra nätverk och forum</w:t>
            </w:r>
            <w:r>
              <w:tab/>
            </w:r>
            <w:r>
              <w:fldChar w:fldCharType="begin"/>
            </w:r>
            <w:r>
              <w:instrText xml:space="preserve">PAGEREF _Toc115147127 \h</w:instrText>
            </w:r>
            <w:r>
              <w:fldChar w:fldCharType="separate"/>
            </w:r>
            <w:r w:rsidRPr="470E7E1A" w:rsidR="470E7E1A">
              <w:rPr>
                <w:rStyle w:val="Hyperlnk"/>
              </w:rPr>
              <w:t>11</w:t>
            </w:r>
            <w:r>
              <w:fldChar w:fldCharType="end"/>
            </w:r>
          </w:hyperlink>
        </w:p>
        <w:p w:rsidR="00261416" w:rsidP="470E7E1A" w:rsidRDefault="00261416" w14:paraId="2080938C" w14:textId="58153529">
          <w:pPr>
            <w:pStyle w:val="Innehll2"/>
            <w:tabs>
              <w:tab w:val="right" w:leader="dot" w:pos="9015"/>
            </w:tabs>
            <w:rPr>
              <w:rStyle w:val="Hyperlnk"/>
            </w:rPr>
          </w:pPr>
          <w:hyperlink w:anchor="_Toc965733371">
            <w:r w:rsidRPr="470E7E1A" w:rsidR="470E7E1A">
              <w:rPr>
                <w:rStyle w:val="Hyperlnk"/>
              </w:rPr>
              <w:t>2.2 Medinflytande på central nivå</w:t>
            </w:r>
            <w:r>
              <w:tab/>
            </w:r>
            <w:r>
              <w:fldChar w:fldCharType="begin"/>
            </w:r>
            <w:r>
              <w:instrText xml:space="preserve">PAGEREF _Toc965733371 \h</w:instrText>
            </w:r>
            <w:r>
              <w:fldChar w:fldCharType="separate"/>
            </w:r>
            <w:r w:rsidRPr="470E7E1A" w:rsidR="470E7E1A">
              <w:rPr>
                <w:rStyle w:val="Hyperlnk"/>
              </w:rPr>
              <w:t>11</w:t>
            </w:r>
            <w:r>
              <w:fldChar w:fldCharType="end"/>
            </w:r>
          </w:hyperlink>
        </w:p>
        <w:p w:rsidR="00261416" w:rsidP="470E7E1A" w:rsidRDefault="00261416" w14:paraId="7FA92C8F" w14:textId="59580E90">
          <w:pPr>
            <w:pStyle w:val="Innehll3"/>
            <w:tabs>
              <w:tab w:val="right" w:leader="dot" w:pos="9015"/>
            </w:tabs>
            <w:rPr>
              <w:rStyle w:val="Hyperlnk"/>
            </w:rPr>
          </w:pPr>
          <w:hyperlink w:anchor="_Toc2112651374">
            <w:r w:rsidRPr="470E7E1A" w:rsidR="470E7E1A">
              <w:rPr>
                <w:rStyle w:val="Hyperlnk"/>
              </w:rPr>
              <w:t>2.2.1 Kongress</w:t>
            </w:r>
            <w:r>
              <w:tab/>
            </w:r>
            <w:r>
              <w:fldChar w:fldCharType="begin"/>
            </w:r>
            <w:r>
              <w:instrText xml:space="preserve">PAGEREF _Toc2112651374 \h</w:instrText>
            </w:r>
            <w:r>
              <w:fldChar w:fldCharType="separate"/>
            </w:r>
            <w:r w:rsidRPr="470E7E1A" w:rsidR="470E7E1A">
              <w:rPr>
                <w:rStyle w:val="Hyperlnk"/>
              </w:rPr>
              <w:t>14</w:t>
            </w:r>
            <w:r>
              <w:fldChar w:fldCharType="end"/>
            </w:r>
          </w:hyperlink>
        </w:p>
        <w:p w:rsidR="00261416" w:rsidP="470E7E1A" w:rsidRDefault="00261416" w14:paraId="181F6DD3" w14:textId="395CB284">
          <w:pPr>
            <w:pStyle w:val="Innehll3"/>
            <w:tabs>
              <w:tab w:val="right" w:leader="dot" w:pos="9015"/>
            </w:tabs>
            <w:rPr>
              <w:rStyle w:val="Hyperlnk"/>
            </w:rPr>
          </w:pPr>
          <w:hyperlink w:anchor="_Toc26492974">
            <w:r w:rsidRPr="470E7E1A" w:rsidR="470E7E1A">
              <w:rPr>
                <w:rStyle w:val="Hyperlnk"/>
              </w:rPr>
              <w:t>2.2.2 Försvarsgrens- och stridskraftsnämnder</w:t>
            </w:r>
            <w:r>
              <w:tab/>
            </w:r>
            <w:r>
              <w:fldChar w:fldCharType="begin"/>
            </w:r>
            <w:r>
              <w:instrText xml:space="preserve">PAGEREF _Toc26492974 \h</w:instrText>
            </w:r>
            <w:r>
              <w:fldChar w:fldCharType="separate"/>
            </w:r>
            <w:r w:rsidRPr="470E7E1A" w:rsidR="470E7E1A">
              <w:rPr>
                <w:rStyle w:val="Hyperlnk"/>
              </w:rPr>
              <w:t>14</w:t>
            </w:r>
            <w:r>
              <w:fldChar w:fldCharType="end"/>
            </w:r>
          </w:hyperlink>
        </w:p>
        <w:p w:rsidR="00261416" w:rsidP="470E7E1A" w:rsidRDefault="00261416" w14:paraId="08C50582" w14:textId="418EFEAF">
          <w:pPr>
            <w:pStyle w:val="Innehll3"/>
            <w:tabs>
              <w:tab w:val="right" w:leader="dot" w:pos="9015"/>
            </w:tabs>
            <w:rPr>
              <w:rStyle w:val="Hyperlnk"/>
            </w:rPr>
          </w:pPr>
          <w:hyperlink w:anchor="_Toc587497637">
            <w:r w:rsidRPr="470E7E1A" w:rsidR="470E7E1A">
              <w:rPr>
                <w:rStyle w:val="Hyperlnk"/>
              </w:rPr>
              <w:t>2.2.3 Medinflytande vid höjd beredskap eller krig</w:t>
            </w:r>
            <w:r>
              <w:tab/>
            </w:r>
            <w:r>
              <w:fldChar w:fldCharType="begin"/>
            </w:r>
            <w:r>
              <w:instrText xml:space="preserve">PAGEREF _Toc587497637 \h</w:instrText>
            </w:r>
            <w:r>
              <w:fldChar w:fldCharType="separate"/>
            </w:r>
            <w:r w:rsidRPr="470E7E1A" w:rsidR="470E7E1A">
              <w:rPr>
                <w:rStyle w:val="Hyperlnk"/>
              </w:rPr>
              <w:t>14</w:t>
            </w:r>
            <w:r>
              <w:fldChar w:fldCharType="end"/>
            </w:r>
          </w:hyperlink>
        </w:p>
        <w:p w:rsidR="00261416" w:rsidP="470E7E1A" w:rsidRDefault="00261416" w14:paraId="0970F524" w14:textId="3655CAF3">
          <w:pPr>
            <w:pStyle w:val="Innehll3"/>
            <w:tabs>
              <w:tab w:val="right" w:leader="dot" w:pos="9015"/>
            </w:tabs>
            <w:rPr>
              <w:rStyle w:val="Hyperlnk"/>
            </w:rPr>
          </w:pPr>
          <w:hyperlink w:anchor="_Toc1805401586">
            <w:r w:rsidRPr="470E7E1A" w:rsidR="470E7E1A">
              <w:rPr>
                <w:rStyle w:val="Hyperlnk"/>
              </w:rPr>
              <w:t>2.2.4 Journalistiskt forum</w:t>
            </w:r>
            <w:r>
              <w:tab/>
            </w:r>
            <w:r>
              <w:fldChar w:fldCharType="begin"/>
            </w:r>
            <w:r>
              <w:instrText xml:space="preserve">PAGEREF _Toc1805401586 \h</w:instrText>
            </w:r>
            <w:r>
              <w:fldChar w:fldCharType="separate"/>
            </w:r>
            <w:r w:rsidRPr="470E7E1A" w:rsidR="470E7E1A">
              <w:rPr>
                <w:rStyle w:val="Hyperlnk"/>
              </w:rPr>
              <w:t>15</w:t>
            </w:r>
            <w:r>
              <w:fldChar w:fldCharType="end"/>
            </w:r>
          </w:hyperlink>
        </w:p>
        <w:p w:rsidR="00261416" w:rsidP="470E7E1A" w:rsidRDefault="00261416" w14:paraId="4D79204C" w14:textId="0E51F914">
          <w:pPr>
            <w:pStyle w:val="Innehll1"/>
            <w:tabs>
              <w:tab w:val="right" w:leader="dot" w:pos="9015"/>
            </w:tabs>
            <w:rPr>
              <w:rStyle w:val="Hyperlnk"/>
            </w:rPr>
          </w:pPr>
          <w:hyperlink w:anchor="_Toc255054256">
            <w:r w:rsidRPr="470E7E1A" w:rsidR="470E7E1A">
              <w:rPr>
                <w:rStyle w:val="Hyperlnk"/>
              </w:rPr>
              <w:t>3. Arbetsmiljö och säkerhet</w:t>
            </w:r>
            <w:r>
              <w:tab/>
            </w:r>
            <w:r>
              <w:fldChar w:fldCharType="begin"/>
            </w:r>
            <w:r>
              <w:instrText xml:space="preserve">PAGEREF _Toc255054256 \h</w:instrText>
            </w:r>
            <w:r>
              <w:fldChar w:fldCharType="separate"/>
            </w:r>
            <w:r w:rsidRPr="470E7E1A" w:rsidR="470E7E1A">
              <w:rPr>
                <w:rStyle w:val="Hyperlnk"/>
              </w:rPr>
              <w:t>15</w:t>
            </w:r>
            <w:r>
              <w:fldChar w:fldCharType="end"/>
            </w:r>
          </w:hyperlink>
        </w:p>
        <w:p w:rsidR="00261416" w:rsidP="470E7E1A" w:rsidRDefault="00261416" w14:paraId="3AD8E29E" w14:textId="13ECBCCD">
          <w:pPr>
            <w:pStyle w:val="Innehll2"/>
            <w:tabs>
              <w:tab w:val="right" w:leader="dot" w:pos="9015"/>
            </w:tabs>
            <w:rPr>
              <w:rStyle w:val="Hyperlnk"/>
            </w:rPr>
          </w:pPr>
          <w:hyperlink w:anchor="_Toc789923566">
            <w:r w:rsidRPr="470E7E1A" w:rsidR="470E7E1A">
              <w:rPr>
                <w:rStyle w:val="Hyperlnk"/>
              </w:rPr>
              <w:t>3.1 Utrustning och materiel</w:t>
            </w:r>
            <w:r>
              <w:tab/>
            </w:r>
            <w:r>
              <w:fldChar w:fldCharType="begin"/>
            </w:r>
            <w:r>
              <w:instrText xml:space="preserve">PAGEREF _Toc789923566 \h</w:instrText>
            </w:r>
            <w:r>
              <w:fldChar w:fldCharType="separate"/>
            </w:r>
            <w:r w:rsidRPr="470E7E1A" w:rsidR="470E7E1A">
              <w:rPr>
                <w:rStyle w:val="Hyperlnk"/>
              </w:rPr>
              <w:t>15</w:t>
            </w:r>
            <w:r>
              <w:fldChar w:fldCharType="end"/>
            </w:r>
          </w:hyperlink>
        </w:p>
        <w:p w:rsidR="00261416" w:rsidP="470E7E1A" w:rsidRDefault="00261416" w14:paraId="2D7AAD87" w14:textId="16227034">
          <w:pPr>
            <w:pStyle w:val="Innehll3"/>
            <w:tabs>
              <w:tab w:val="right" w:leader="dot" w:pos="9015"/>
            </w:tabs>
            <w:rPr>
              <w:rStyle w:val="Hyperlnk"/>
            </w:rPr>
          </w:pPr>
          <w:hyperlink w:anchor="_Toc144105581">
            <w:r w:rsidRPr="470E7E1A" w:rsidR="470E7E1A">
              <w:rPr>
                <w:rStyle w:val="Hyperlnk"/>
              </w:rPr>
              <w:t>3.1.1 Problempersedlar</w:t>
            </w:r>
            <w:r>
              <w:tab/>
            </w:r>
            <w:r>
              <w:fldChar w:fldCharType="begin"/>
            </w:r>
            <w:r>
              <w:instrText xml:space="preserve">PAGEREF _Toc144105581 \h</w:instrText>
            </w:r>
            <w:r>
              <w:fldChar w:fldCharType="separate"/>
            </w:r>
            <w:r w:rsidRPr="470E7E1A" w:rsidR="470E7E1A">
              <w:rPr>
                <w:rStyle w:val="Hyperlnk"/>
              </w:rPr>
              <w:t>16</w:t>
            </w:r>
            <w:r>
              <w:fldChar w:fldCharType="end"/>
            </w:r>
          </w:hyperlink>
        </w:p>
        <w:p w:rsidR="00261416" w:rsidP="470E7E1A" w:rsidRDefault="00261416" w14:paraId="565FDD9F" w14:textId="4FB20B7B">
          <w:pPr>
            <w:pStyle w:val="Innehll2"/>
            <w:tabs>
              <w:tab w:val="right" w:leader="dot" w:pos="9015"/>
            </w:tabs>
            <w:rPr>
              <w:rStyle w:val="Hyperlnk"/>
            </w:rPr>
          </w:pPr>
          <w:hyperlink w:anchor="_Toc1728454308">
            <w:r w:rsidRPr="470E7E1A" w:rsidR="470E7E1A">
              <w:rPr>
                <w:rStyle w:val="Hyperlnk"/>
              </w:rPr>
              <w:t>3.2 Boende- och utbildningsmiljö</w:t>
            </w:r>
            <w:r>
              <w:tab/>
            </w:r>
            <w:r>
              <w:fldChar w:fldCharType="begin"/>
            </w:r>
            <w:r>
              <w:instrText xml:space="preserve">PAGEREF _Toc1728454308 \h</w:instrText>
            </w:r>
            <w:r>
              <w:fldChar w:fldCharType="separate"/>
            </w:r>
            <w:r w:rsidRPr="470E7E1A" w:rsidR="470E7E1A">
              <w:rPr>
                <w:rStyle w:val="Hyperlnk"/>
              </w:rPr>
              <w:t>16</w:t>
            </w:r>
            <w:r>
              <w:fldChar w:fldCharType="end"/>
            </w:r>
          </w:hyperlink>
        </w:p>
        <w:p w:rsidR="00261416" w:rsidP="470E7E1A" w:rsidRDefault="00261416" w14:paraId="36C604D7" w14:textId="4D4001F4">
          <w:pPr>
            <w:pStyle w:val="Innehll2"/>
            <w:tabs>
              <w:tab w:val="right" w:leader="dot" w:pos="9015"/>
            </w:tabs>
            <w:rPr>
              <w:rStyle w:val="Hyperlnk"/>
            </w:rPr>
          </w:pPr>
          <w:hyperlink w:anchor="_Toc180375230">
            <w:r w:rsidRPr="470E7E1A" w:rsidR="470E7E1A">
              <w:rPr>
                <w:rStyle w:val="Hyperlnk"/>
              </w:rPr>
              <w:t>3.3 Kost</w:t>
            </w:r>
            <w:r>
              <w:tab/>
            </w:r>
            <w:r>
              <w:fldChar w:fldCharType="begin"/>
            </w:r>
            <w:r>
              <w:instrText xml:space="preserve">PAGEREF _Toc180375230 \h</w:instrText>
            </w:r>
            <w:r>
              <w:fldChar w:fldCharType="separate"/>
            </w:r>
            <w:r w:rsidRPr="470E7E1A" w:rsidR="470E7E1A">
              <w:rPr>
                <w:rStyle w:val="Hyperlnk"/>
              </w:rPr>
              <w:t>17</w:t>
            </w:r>
            <w:r>
              <w:fldChar w:fldCharType="end"/>
            </w:r>
          </w:hyperlink>
        </w:p>
        <w:p w:rsidR="00261416" w:rsidP="470E7E1A" w:rsidRDefault="00261416" w14:paraId="65B46B0B" w14:textId="74467C1B">
          <w:pPr>
            <w:pStyle w:val="Innehll2"/>
            <w:tabs>
              <w:tab w:val="right" w:leader="dot" w:pos="9015"/>
            </w:tabs>
            <w:rPr>
              <w:rStyle w:val="Hyperlnk"/>
            </w:rPr>
          </w:pPr>
          <w:hyperlink w:anchor="_Toc27971428">
            <w:r w:rsidRPr="470E7E1A" w:rsidR="470E7E1A">
              <w:rPr>
                <w:rStyle w:val="Hyperlnk"/>
              </w:rPr>
              <w:t>3.4 Verksamhetssäkerhet</w:t>
            </w:r>
            <w:r>
              <w:tab/>
            </w:r>
            <w:r>
              <w:fldChar w:fldCharType="begin"/>
            </w:r>
            <w:r>
              <w:instrText xml:space="preserve">PAGEREF _Toc27971428 \h</w:instrText>
            </w:r>
            <w:r>
              <w:fldChar w:fldCharType="separate"/>
            </w:r>
            <w:r w:rsidRPr="470E7E1A" w:rsidR="470E7E1A">
              <w:rPr>
                <w:rStyle w:val="Hyperlnk"/>
              </w:rPr>
              <w:t>18</w:t>
            </w:r>
            <w:r>
              <w:fldChar w:fldCharType="end"/>
            </w:r>
          </w:hyperlink>
        </w:p>
        <w:p w:rsidR="00261416" w:rsidP="470E7E1A" w:rsidRDefault="00261416" w14:paraId="557B7503" w14:textId="31258304">
          <w:pPr>
            <w:pStyle w:val="Innehll3"/>
            <w:tabs>
              <w:tab w:val="right" w:leader="dot" w:pos="9015"/>
            </w:tabs>
            <w:rPr>
              <w:rStyle w:val="Hyperlnk"/>
            </w:rPr>
          </w:pPr>
          <w:hyperlink w:anchor="_Toc984044426">
            <w:r w:rsidRPr="470E7E1A" w:rsidR="470E7E1A">
              <w:rPr>
                <w:rStyle w:val="Hyperlnk"/>
              </w:rPr>
              <w:t>3.4.1 Avvikelserapportering av olyckor och tillbud</w:t>
            </w:r>
            <w:r>
              <w:tab/>
            </w:r>
            <w:r>
              <w:fldChar w:fldCharType="begin"/>
            </w:r>
            <w:r>
              <w:instrText xml:space="preserve">PAGEREF _Toc984044426 \h</w:instrText>
            </w:r>
            <w:r>
              <w:fldChar w:fldCharType="separate"/>
            </w:r>
            <w:r w:rsidRPr="470E7E1A" w:rsidR="470E7E1A">
              <w:rPr>
                <w:rStyle w:val="Hyperlnk"/>
              </w:rPr>
              <w:t>19</w:t>
            </w:r>
            <w:r>
              <w:fldChar w:fldCharType="end"/>
            </w:r>
          </w:hyperlink>
        </w:p>
        <w:p w:rsidR="00261416" w:rsidP="470E7E1A" w:rsidRDefault="00261416" w14:paraId="7C44E321" w14:textId="0564AF03">
          <w:pPr>
            <w:pStyle w:val="Innehll2"/>
            <w:tabs>
              <w:tab w:val="right" w:leader="dot" w:pos="9015"/>
            </w:tabs>
            <w:rPr>
              <w:rStyle w:val="Hyperlnk"/>
            </w:rPr>
          </w:pPr>
          <w:hyperlink w:anchor="_Toc1862646642">
            <w:r w:rsidRPr="470E7E1A" w:rsidR="470E7E1A">
              <w:rPr>
                <w:rStyle w:val="Hyperlnk"/>
              </w:rPr>
              <w:t>3.5 Ledighet</w:t>
            </w:r>
            <w:r>
              <w:tab/>
            </w:r>
            <w:r>
              <w:fldChar w:fldCharType="begin"/>
            </w:r>
            <w:r>
              <w:instrText xml:space="preserve">PAGEREF _Toc1862646642 \h</w:instrText>
            </w:r>
            <w:r>
              <w:fldChar w:fldCharType="separate"/>
            </w:r>
            <w:r w:rsidRPr="470E7E1A" w:rsidR="470E7E1A">
              <w:rPr>
                <w:rStyle w:val="Hyperlnk"/>
              </w:rPr>
              <w:t>19</w:t>
            </w:r>
            <w:r>
              <w:fldChar w:fldCharType="end"/>
            </w:r>
          </w:hyperlink>
        </w:p>
        <w:p w:rsidR="00261416" w:rsidP="470E7E1A" w:rsidRDefault="00261416" w14:paraId="79CA7088" w14:textId="4657A754">
          <w:pPr>
            <w:pStyle w:val="Innehll2"/>
            <w:tabs>
              <w:tab w:val="right" w:leader="dot" w:pos="9015"/>
            </w:tabs>
            <w:rPr>
              <w:rStyle w:val="Hyperlnk"/>
            </w:rPr>
          </w:pPr>
          <w:hyperlink w:anchor="_Toc1406868736">
            <w:r w:rsidRPr="470E7E1A" w:rsidR="470E7E1A">
              <w:rPr>
                <w:rStyle w:val="Hyperlnk"/>
              </w:rPr>
              <w:t>3.6 Fritid</w:t>
            </w:r>
            <w:r>
              <w:tab/>
            </w:r>
            <w:r>
              <w:fldChar w:fldCharType="begin"/>
            </w:r>
            <w:r>
              <w:instrText xml:space="preserve">PAGEREF _Toc1406868736 \h</w:instrText>
            </w:r>
            <w:r>
              <w:fldChar w:fldCharType="separate"/>
            </w:r>
            <w:r w:rsidRPr="470E7E1A" w:rsidR="470E7E1A">
              <w:rPr>
                <w:rStyle w:val="Hyperlnk"/>
              </w:rPr>
              <w:t>20</w:t>
            </w:r>
            <w:r>
              <w:fldChar w:fldCharType="end"/>
            </w:r>
          </w:hyperlink>
        </w:p>
        <w:p w:rsidR="00261416" w:rsidP="470E7E1A" w:rsidRDefault="00261416" w14:paraId="664C01DF" w14:textId="62F5A493">
          <w:pPr>
            <w:pStyle w:val="Innehll2"/>
            <w:tabs>
              <w:tab w:val="right" w:leader="dot" w:pos="9015"/>
            </w:tabs>
            <w:rPr>
              <w:rStyle w:val="Hyperlnk"/>
            </w:rPr>
          </w:pPr>
          <w:hyperlink w:anchor="_Toc775509940">
            <w:r w:rsidRPr="470E7E1A" w:rsidR="470E7E1A">
              <w:rPr>
                <w:rStyle w:val="Hyperlnk"/>
              </w:rPr>
              <w:t>3.7 Fysisk träning</w:t>
            </w:r>
            <w:r>
              <w:tab/>
            </w:r>
            <w:r>
              <w:fldChar w:fldCharType="begin"/>
            </w:r>
            <w:r>
              <w:instrText xml:space="preserve">PAGEREF _Toc775509940 \h</w:instrText>
            </w:r>
            <w:r>
              <w:fldChar w:fldCharType="separate"/>
            </w:r>
            <w:r w:rsidRPr="470E7E1A" w:rsidR="470E7E1A">
              <w:rPr>
                <w:rStyle w:val="Hyperlnk"/>
              </w:rPr>
              <w:t>20</w:t>
            </w:r>
            <w:r>
              <w:fldChar w:fldCharType="end"/>
            </w:r>
          </w:hyperlink>
        </w:p>
        <w:p w:rsidR="00261416" w:rsidP="470E7E1A" w:rsidRDefault="00261416" w14:paraId="0CF0BA95" w14:textId="54C400B2">
          <w:pPr>
            <w:pStyle w:val="Innehll2"/>
            <w:tabs>
              <w:tab w:val="right" w:leader="dot" w:pos="9015"/>
            </w:tabs>
            <w:rPr>
              <w:rStyle w:val="Hyperlnk"/>
            </w:rPr>
          </w:pPr>
          <w:hyperlink w:anchor="_Toc1430308292">
            <w:r w:rsidRPr="470E7E1A" w:rsidR="470E7E1A">
              <w:rPr>
                <w:rStyle w:val="Hyperlnk"/>
              </w:rPr>
              <w:t>3.8 Hälsa och tillgång till vård</w:t>
            </w:r>
            <w:r>
              <w:tab/>
            </w:r>
            <w:r>
              <w:fldChar w:fldCharType="begin"/>
            </w:r>
            <w:r>
              <w:instrText xml:space="preserve">PAGEREF _Toc1430308292 \h</w:instrText>
            </w:r>
            <w:r>
              <w:fldChar w:fldCharType="separate"/>
            </w:r>
            <w:r w:rsidRPr="470E7E1A" w:rsidR="470E7E1A">
              <w:rPr>
                <w:rStyle w:val="Hyperlnk"/>
              </w:rPr>
              <w:t>21</w:t>
            </w:r>
            <w:r>
              <w:fldChar w:fldCharType="end"/>
            </w:r>
          </w:hyperlink>
        </w:p>
        <w:p w:rsidR="00261416" w:rsidP="470E7E1A" w:rsidRDefault="00261416" w14:paraId="0A328F31" w14:textId="3EAA564B">
          <w:pPr>
            <w:pStyle w:val="Innehll3"/>
            <w:tabs>
              <w:tab w:val="right" w:leader="dot" w:pos="9015"/>
            </w:tabs>
            <w:rPr>
              <w:rStyle w:val="Hyperlnk"/>
            </w:rPr>
          </w:pPr>
          <w:hyperlink w:anchor="_Toc245928750">
            <w:r w:rsidRPr="470E7E1A" w:rsidR="470E7E1A">
              <w:rPr>
                <w:rStyle w:val="Hyperlnk"/>
              </w:rPr>
              <w:t>3.8.1 Psykisk hälsa</w:t>
            </w:r>
            <w:r>
              <w:tab/>
            </w:r>
            <w:r>
              <w:fldChar w:fldCharType="begin"/>
            </w:r>
            <w:r>
              <w:instrText xml:space="preserve">PAGEREF _Toc245928750 \h</w:instrText>
            </w:r>
            <w:r>
              <w:fldChar w:fldCharType="separate"/>
            </w:r>
            <w:r w:rsidRPr="470E7E1A" w:rsidR="470E7E1A">
              <w:rPr>
                <w:rStyle w:val="Hyperlnk"/>
              </w:rPr>
              <w:t>22</w:t>
            </w:r>
            <w:r>
              <w:fldChar w:fldCharType="end"/>
            </w:r>
          </w:hyperlink>
        </w:p>
        <w:p w:rsidR="00261416" w:rsidP="470E7E1A" w:rsidRDefault="00261416" w14:paraId="50AC12F5" w14:textId="516AACFF">
          <w:pPr>
            <w:pStyle w:val="Innehll3"/>
            <w:tabs>
              <w:tab w:val="right" w:leader="dot" w:pos="9015"/>
            </w:tabs>
            <w:rPr>
              <w:rStyle w:val="Hyperlnk"/>
            </w:rPr>
          </w:pPr>
          <w:hyperlink w:anchor="_Toc1765730255">
            <w:r w:rsidRPr="470E7E1A" w:rsidR="470E7E1A">
              <w:rPr>
                <w:rStyle w:val="Hyperlnk"/>
              </w:rPr>
              <w:t>3.8.2 Fysisk hälsa</w:t>
            </w:r>
            <w:r>
              <w:tab/>
            </w:r>
            <w:r>
              <w:fldChar w:fldCharType="begin"/>
            </w:r>
            <w:r>
              <w:instrText xml:space="preserve">PAGEREF _Toc1765730255 \h</w:instrText>
            </w:r>
            <w:r>
              <w:fldChar w:fldCharType="separate"/>
            </w:r>
            <w:r w:rsidRPr="470E7E1A" w:rsidR="470E7E1A">
              <w:rPr>
                <w:rStyle w:val="Hyperlnk"/>
              </w:rPr>
              <w:t>22</w:t>
            </w:r>
            <w:r>
              <w:fldChar w:fldCharType="end"/>
            </w:r>
          </w:hyperlink>
        </w:p>
        <w:p w:rsidR="00261416" w:rsidP="470E7E1A" w:rsidRDefault="00261416" w14:paraId="746017C5" w14:textId="29922714">
          <w:pPr>
            <w:pStyle w:val="Innehll3"/>
            <w:tabs>
              <w:tab w:val="right" w:leader="dot" w:pos="9015"/>
            </w:tabs>
            <w:rPr>
              <w:rStyle w:val="Hyperlnk"/>
            </w:rPr>
          </w:pPr>
          <w:hyperlink w:anchor="_Toc1620568964">
            <w:r w:rsidRPr="470E7E1A" w:rsidR="470E7E1A">
              <w:rPr>
                <w:rStyle w:val="Hyperlnk"/>
              </w:rPr>
              <w:t>3.8.3 Hantering av sjuka</w:t>
            </w:r>
            <w:r>
              <w:tab/>
            </w:r>
            <w:r>
              <w:fldChar w:fldCharType="begin"/>
            </w:r>
            <w:r>
              <w:instrText xml:space="preserve">PAGEREF _Toc1620568964 \h</w:instrText>
            </w:r>
            <w:r>
              <w:fldChar w:fldCharType="separate"/>
            </w:r>
            <w:r w:rsidRPr="470E7E1A" w:rsidR="470E7E1A">
              <w:rPr>
                <w:rStyle w:val="Hyperlnk"/>
              </w:rPr>
              <w:t>23</w:t>
            </w:r>
            <w:r>
              <w:fldChar w:fldCharType="end"/>
            </w:r>
          </w:hyperlink>
        </w:p>
        <w:p w:rsidR="00261416" w:rsidP="470E7E1A" w:rsidRDefault="00261416" w14:paraId="257CC772" w14:textId="2019ED6B">
          <w:pPr>
            <w:pStyle w:val="Innehll1"/>
            <w:tabs>
              <w:tab w:val="right" w:leader="dot" w:pos="9015"/>
            </w:tabs>
            <w:rPr>
              <w:rStyle w:val="Hyperlnk"/>
            </w:rPr>
          </w:pPr>
          <w:hyperlink w:anchor="_Toc887706590">
            <w:r w:rsidRPr="470E7E1A" w:rsidR="470E7E1A">
              <w:rPr>
                <w:rStyle w:val="Hyperlnk"/>
              </w:rPr>
              <w:t>4. Totalförsvarspliktigas rättigheter och skyldigheter</w:t>
            </w:r>
            <w:r>
              <w:tab/>
            </w:r>
            <w:r>
              <w:fldChar w:fldCharType="begin"/>
            </w:r>
            <w:r>
              <w:instrText xml:space="preserve">PAGEREF _Toc887706590 \h</w:instrText>
            </w:r>
            <w:r>
              <w:fldChar w:fldCharType="separate"/>
            </w:r>
            <w:r w:rsidRPr="470E7E1A" w:rsidR="470E7E1A">
              <w:rPr>
                <w:rStyle w:val="Hyperlnk"/>
              </w:rPr>
              <w:t>24</w:t>
            </w:r>
            <w:r>
              <w:fldChar w:fldCharType="end"/>
            </w:r>
          </w:hyperlink>
        </w:p>
        <w:p w:rsidR="00261416" w:rsidP="470E7E1A" w:rsidRDefault="00261416" w14:paraId="3EFC2307" w14:textId="54892101">
          <w:pPr>
            <w:pStyle w:val="Innehll2"/>
            <w:tabs>
              <w:tab w:val="right" w:leader="dot" w:pos="9015"/>
            </w:tabs>
            <w:rPr>
              <w:rStyle w:val="Hyperlnk"/>
            </w:rPr>
          </w:pPr>
          <w:hyperlink w:anchor="_Toc1317244903">
            <w:r w:rsidRPr="470E7E1A" w:rsidR="470E7E1A">
              <w:rPr>
                <w:rStyle w:val="Hyperlnk"/>
              </w:rPr>
              <w:t>4.1 Utbildning i juridiska rättigheter och skyldigheter</w:t>
            </w:r>
            <w:r>
              <w:tab/>
            </w:r>
            <w:r>
              <w:fldChar w:fldCharType="begin"/>
            </w:r>
            <w:r>
              <w:instrText xml:space="preserve">PAGEREF _Toc1317244903 \h</w:instrText>
            </w:r>
            <w:r>
              <w:fldChar w:fldCharType="separate"/>
            </w:r>
            <w:r w:rsidRPr="470E7E1A" w:rsidR="470E7E1A">
              <w:rPr>
                <w:rStyle w:val="Hyperlnk"/>
              </w:rPr>
              <w:t>24</w:t>
            </w:r>
            <w:r>
              <w:fldChar w:fldCharType="end"/>
            </w:r>
          </w:hyperlink>
        </w:p>
        <w:p w:rsidR="00261416" w:rsidP="470E7E1A" w:rsidRDefault="00261416" w14:paraId="69D88960" w14:textId="1DA43D2B">
          <w:pPr>
            <w:pStyle w:val="Innehll2"/>
            <w:tabs>
              <w:tab w:val="right" w:leader="dot" w:pos="9015"/>
            </w:tabs>
            <w:rPr>
              <w:rStyle w:val="Hyperlnk"/>
            </w:rPr>
          </w:pPr>
          <w:hyperlink w:anchor="_Toc288947218">
            <w:r w:rsidRPr="470E7E1A" w:rsidR="470E7E1A">
              <w:rPr>
                <w:rStyle w:val="Hyperlnk"/>
              </w:rPr>
              <w:t>4.2 Rättssäkerhet och rättsskydd</w:t>
            </w:r>
            <w:r>
              <w:tab/>
            </w:r>
            <w:r>
              <w:fldChar w:fldCharType="begin"/>
            </w:r>
            <w:r>
              <w:instrText xml:space="preserve">PAGEREF _Toc288947218 \h</w:instrText>
            </w:r>
            <w:r>
              <w:fldChar w:fldCharType="separate"/>
            </w:r>
            <w:r w:rsidRPr="470E7E1A" w:rsidR="470E7E1A">
              <w:rPr>
                <w:rStyle w:val="Hyperlnk"/>
              </w:rPr>
              <w:t>25</w:t>
            </w:r>
            <w:r>
              <w:fldChar w:fldCharType="end"/>
            </w:r>
          </w:hyperlink>
        </w:p>
        <w:p w:rsidR="00261416" w:rsidP="470E7E1A" w:rsidRDefault="00261416" w14:paraId="331B0CCE" w14:textId="2A3C6F38">
          <w:pPr>
            <w:pStyle w:val="Innehll2"/>
            <w:tabs>
              <w:tab w:val="right" w:leader="dot" w:pos="9015"/>
            </w:tabs>
            <w:rPr>
              <w:rStyle w:val="Hyperlnk"/>
            </w:rPr>
          </w:pPr>
          <w:hyperlink w:anchor="_Toc1496990360">
            <w:r w:rsidRPr="470E7E1A" w:rsidR="470E7E1A">
              <w:rPr>
                <w:rStyle w:val="Hyperlnk"/>
              </w:rPr>
              <w:t>4.3 Diskriminering, trakasserier och övergrepp</w:t>
            </w:r>
            <w:r>
              <w:tab/>
            </w:r>
            <w:r>
              <w:fldChar w:fldCharType="begin"/>
            </w:r>
            <w:r>
              <w:instrText xml:space="preserve">PAGEREF _Toc1496990360 \h</w:instrText>
            </w:r>
            <w:r>
              <w:fldChar w:fldCharType="separate"/>
            </w:r>
            <w:r w:rsidRPr="470E7E1A" w:rsidR="470E7E1A">
              <w:rPr>
                <w:rStyle w:val="Hyperlnk"/>
              </w:rPr>
              <w:t>26</w:t>
            </w:r>
            <w:r>
              <w:fldChar w:fldCharType="end"/>
            </w:r>
          </w:hyperlink>
        </w:p>
        <w:p w:rsidR="00261416" w:rsidP="470E7E1A" w:rsidRDefault="00261416" w14:paraId="2FC70803" w14:textId="24BA3A81">
          <w:pPr>
            <w:pStyle w:val="Innehll3"/>
            <w:tabs>
              <w:tab w:val="right" w:leader="dot" w:pos="9015"/>
            </w:tabs>
            <w:rPr>
              <w:rStyle w:val="Hyperlnk"/>
            </w:rPr>
          </w:pPr>
          <w:hyperlink w:anchor="_Toc1699232387">
            <w:r w:rsidRPr="470E7E1A" w:rsidR="470E7E1A">
              <w:rPr>
                <w:rStyle w:val="Hyperlnk"/>
              </w:rPr>
              <w:t>4.4 Granskningsnämnd och avbrott</w:t>
            </w:r>
            <w:r>
              <w:tab/>
            </w:r>
            <w:r>
              <w:fldChar w:fldCharType="begin"/>
            </w:r>
            <w:r>
              <w:instrText xml:space="preserve">PAGEREF _Toc1699232387 \h</w:instrText>
            </w:r>
            <w:r>
              <w:fldChar w:fldCharType="separate"/>
            </w:r>
            <w:r w:rsidRPr="470E7E1A" w:rsidR="470E7E1A">
              <w:rPr>
                <w:rStyle w:val="Hyperlnk"/>
              </w:rPr>
              <w:t>26</w:t>
            </w:r>
            <w:r>
              <w:fldChar w:fldCharType="end"/>
            </w:r>
          </w:hyperlink>
        </w:p>
        <w:p w:rsidR="00261416" w:rsidP="470E7E1A" w:rsidRDefault="00261416" w14:paraId="018B3861" w14:textId="15F58578">
          <w:pPr>
            <w:pStyle w:val="Innehll2"/>
            <w:tabs>
              <w:tab w:val="right" w:leader="dot" w:pos="9015"/>
            </w:tabs>
            <w:rPr>
              <w:rStyle w:val="Hyperlnk"/>
            </w:rPr>
          </w:pPr>
          <w:hyperlink w:anchor="_Toc1706017926">
            <w:r w:rsidRPr="470E7E1A" w:rsidR="470E7E1A">
              <w:rPr>
                <w:rStyle w:val="Hyperlnk"/>
              </w:rPr>
              <w:t>4.5 Grå och kollektiv bestraffning</w:t>
            </w:r>
            <w:r>
              <w:tab/>
            </w:r>
            <w:r>
              <w:fldChar w:fldCharType="begin"/>
            </w:r>
            <w:r>
              <w:instrText xml:space="preserve">PAGEREF _Toc1706017926 \h</w:instrText>
            </w:r>
            <w:r>
              <w:fldChar w:fldCharType="separate"/>
            </w:r>
            <w:r w:rsidRPr="470E7E1A" w:rsidR="470E7E1A">
              <w:rPr>
                <w:rStyle w:val="Hyperlnk"/>
              </w:rPr>
              <w:t>27</w:t>
            </w:r>
            <w:r>
              <w:fldChar w:fldCharType="end"/>
            </w:r>
          </w:hyperlink>
        </w:p>
        <w:p w:rsidR="00261416" w:rsidP="470E7E1A" w:rsidRDefault="00261416" w14:paraId="54FE9A2F" w14:textId="5F677FAF">
          <w:pPr>
            <w:pStyle w:val="Innehll2"/>
            <w:tabs>
              <w:tab w:val="right" w:leader="dot" w:pos="9015"/>
            </w:tabs>
            <w:rPr>
              <w:rStyle w:val="Hyperlnk"/>
            </w:rPr>
          </w:pPr>
          <w:hyperlink w:anchor="_Toc421894015">
            <w:r w:rsidRPr="470E7E1A" w:rsidR="470E7E1A">
              <w:rPr>
                <w:rStyle w:val="Hyperlnk"/>
              </w:rPr>
              <w:t>4.6 Frihetsinskränkningar</w:t>
            </w:r>
            <w:r>
              <w:tab/>
            </w:r>
            <w:r>
              <w:fldChar w:fldCharType="begin"/>
            </w:r>
            <w:r>
              <w:instrText xml:space="preserve">PAGEREF _Toc421894015 \h</w:instrText>
            </w:r>
            <w:r>
              <w:fldChar w:fldCharType="separate"/>
            </w:r>
            <w:r w:rsidRPr="470E7E1A" w:rsidR="470E7E1A">
              <w:rPr>
                <w:rStyle w:val="Hyperlnk"/>
              </w:rPr>
              <w:t>28</w:t>
            </w:r>
            <w:r>
              <w:fldChar w:fldCharType="end"/>
            </w:r>
          </w:hyperlink>
        </w:p>
        <w:p w:rsidR="00261416" w:rsidP="470E7E1A" w:rsidRDefault="00261416" w14:paraId="466DD8B6" w14:textId="5F726701">
          <w:pPr>
            <w:pStyle w:val="Innehll2"/>
            <w:tabs>
              <w:tab w:val="right" w:leader="dot" w:pos="9015"/>
            </w:tabs>
            <w:rPr>
              <w:rStyle w:val="Hyperlnk"/>
            </w:rPr>
          </w:pPr>
          <w:hyperlink w:anchor="_Toc42718902">
            <w:r w:rsidRPr="470E7E1A" w:rsidR="470E7E1A">
              <w:rPr>
                <w:rStyle w:val="Hyperlnk"/>
              </w:rPr>
              <w:t>4.7 Säkerhetsprövning och registerkontroll</w:t>
            </w:r>
            <w:r>
              <w:tab/>
            </w:r>
            <w:r>
              <w:fldChar w:fldCharType="begin"/>
            </w:r>
            <w:r>
              <w:instrText xml:space="preserve">PAGEREF _Toc42718902 \h</w:instrText>
            </w:r>
            <w:r>
              <w:fldChar w:fldCharType="separate"/>
            </w:r>
            <w:r w:rsidRPr="470E7E1A" w:rsidR="470E7E1A">
              <w:rPr>
                <w:rStyle w:val="Hyperlnk"/>
              </w:rPr>
              <w:t>28</w:t>
            </w:r>
            <w:r>
              <w:fldChar w:fldCharType="end"/>
            </w:r>
          </w:hyperlink>
        </w:p>
        <w:p w:rsidR="00261416" w:rsidP="470E7E1A" w:rsidRDefault="00261416" w14:paraId="7F1FA909" w14:textId="620BBC68">
          <w:pPr>
            <w:pStyle w:val="Innehll2"/>
            <w:tabs>
              <w:tab w:val="right" w:leader="dot" w:pos="9015"/>
            </w:tabs>
            <w:rPr>
              <w:rStyle w:val="Hyperlnk"/>
            </w:rPr>
          </w:pPr>
          <w:hyperlink w:anchor="_Toc2039128123">
            <w:r w:rsidRPr="470E7E1A" w:rsidR="470E7E1A">
              <w:rPr>
                <w:rStyle w:val="Hyperlnk"/>
              </w:rPr>
              <w:t>4.8 Religionsfrihet och personlig integritet</w:t>
            </w:r>
            <w:r>
              <w:tab/>
            </w:r>
            <w:r>
              <w:fldChar w:fldCharType="begin"/>
            </w:r>
            <w:r>
              <w:instrText xml:space="preserve">PAGEREF _Toc2039128123 \h</w:instrText>
            </w:r>
            <w:r>
              <w:fldChar w:fldCharType="separate"/>
            </w:r>
            <w:r w:rsidRPr="470E7E1A" w:rsidR="470E7E1A">
              <w:rPr>
                <w:rStyle w:val="Hyperlnk"/>
              </w:rPr>
              <w:t>28</w:t>
            </w:r>
            <w:r>
              <w:fldChar w:fldCharType="end"/>
            </w:r>
          </w:hyperlink>
        </w:p>
        <w:p w:rsidR="00261416" w:rsidP="470E7E1A" w:rsidRDefault="00261416" w14:paraId="7CA4C630" w14:textId="65C6CBC9">
          <w:pPr>
            <w:pStyle w:val="Innehll2"/>
            <w:tabs>
              <w:tab w:val="right" w:leader="dot" w:pos="9015"/>
            </w:tabs>
            <w:rPr>
              <w:rStyle w:val="Hyperlnk"/>
            </w:rPr>
          </w:pPr>
          <w:hyperlink w:anchor="_Toc1140893641">
            <w:r w:rsidRPr="470E7E1A" w:rsidR="470E7E1A">
              <w:rPr>
                <w:rStyle w:val="Hyperlnk"/>
              </w:rPr>
              <w:t>5. Kompensationer och resor</w:t>
            </w:r>
            <w:r>
              <w:tab/>
            </w:r>
            <w:r>
              <w:fldChar w:fldCharType="begin"/>
            </w:r>
            <w:r>
              <w:instrText xml:space="preserve">PAGEREF _Toc1140893641 \h</w:instrText>
            </w:r>
            <w:r>
              <w:fldChar w:fldCharType="separate"/>
            </w:r>
            <w:r w:rsidRPr="470E7E1A" w:rsidR="470E7E1A">
              <w:rPr>
                <w:rStyle w:val="Hyperlnk"/>
              </w:rPr>
              <w:t>29</w:t>
            </w:r>
            <w:r>
              <w:fldChar w:fldCharType="end"/>
            </w:r>
          </w:hyperlink>
        </w:p>
        <w:p w:rsidR="00261416" w:rsidP="470E7E1A" w:rsidRDefault="00261416" w14:paraId="58540C75" w14:textId="1B883658">
          <w:pPr>
            <w:pStyle w:val="Innehll2"/>
            <w:tabs>
              <w:tab w:val="right" w:leader="dot" w:pos="9015"/>
            </w:tabs>
            <w:rPr>
              <w:rStyle w:val="Hyperlnk"/>
            </w:rPr>
          </w:pPr>
          <w:hyperlink w:anchor="_Toc28312202">
            <w:r w:rsidRPr="470E7E1A" w:rsidR="470E7E1A">
              <w:rPr>
                <w:rStyle w:val="Hyperlnk"/>
              </w:rPr>
              <w:t>5.1 Dagersättning</w:t>
            </w:r>
            <w:r>
              <w:tab/>
            </w:r>
            <w:r>
              <w:fldChar w:fldCharType="begin"/>
            </w:r>
            <w:r>
              <w:instrText xml:space="preserve">PAGEREF _Toc28312202 \h</w:instrText>
            </w:r>
            <w:r>
              <w:fldChar w:fldCharType="separate"/>
            </w:r>
            <w:r w:rsidRPr="470E7E1A" w:rsidR="470E7E1A">
              <w:rPr>
                <w:rStyle w:val="Hyperlnk"/>
              </w:rPr>
              <w:t>29</w:t>
            </w:r>
            <w:r>
              <w:fldChar w:fldCharType="end"/>
            </w:r>
          </w:hyperlink>
        </w:p>
        <w:p w:rsidR="00261416" w:rsidP="470E7E1A" w:rsidRDefault="00261416" w14:paraId="2B6EC96F" w14:textId="434E9313">
          <w:pPr>
            <w:pStyle w:val="Innehll2"/>
            <w:tabs>
              <w:tab w:val="right" w:leader="dot" w:pos="9015"/>
            </w:tabs>
            <w:rPr>
              <w:rStyle w:val="Hyperlnk"/>
            </w:rPr>
          </w:pPr>
          <w:hyperlink w:anchor="_Toc2010502547">
            <w:r w:rsidRPr="470E7E1A" w:rsidR="470E7E1A">
              <w:rPr>
                <w:rStyle w:val="Hyperlnk"/>
              </w:rPr>
              <w:t>5.2 Förplägnads- och måltidsersättning</w:t>
            </w:r>
            <w:r>
              <w:tab/>
            </w:r>
            <w:r>
              <w:fldChar w:fldCharType="begin"/>
            </w:r>
            <w:r>
              <w:instrText xml:space="preserve">PAGEREF _Toc2010502547 \h</w:instrText>
            </w:r>
            <w:r>
              <w:fldChar w:fldCharType="separate"/>
            </w:r>
            <w:r w:rsidRPr="470E7E1A" w:rsidR="470E7E1A">
              <w:rPr>
                <w:rStyle w:val="Hyperlnk"/>
              </w:rPr>
              <w:t>29</w:t>
            </w:r>
            <w:r>
              <w:fldChar w:fldCharType="end"/>
            </w:r>
          </w:hyperlink>
        </w:p>
        <w:p w:rsidR="00261416" w:rsidP="470E7E1A" w:rsidRDefault="00261416" w14:paraId="54327480" w14:textId="30CB313F">
          <w:pPr>
            <w:pStyle w:val="Innehll2"/>
            <w:tabs>
              <w:tab w:val="right" w:leader="dot" w:pos="9015"/>
            </w:tabs>
            <w:rPr>
              <w:rStyle w:val="Hyperlnk"/>
            </w:rPr>
          </w:pPr>
          <w:hyperlink w:anchor="_Toc585146224">
            <w:r w:rsidRPr="470E7E1A" w:rsidR="470E7E1A">
              <w:rPr>
                <w:rStyle w:val="Hyperlnk"/>
              </w:rPr>
              <w:t>5.3 Ersättning för utrustning</w:t>
            </w:r>
            <w:r>
              <w:tab/>
            </w:r>
            <w:r>
              <w:fldChar w:fldCharType="begin"/>
            </w:r>
            <w:r>
              <w:instrText xml:space="preserve">PAGEREF _Toc585146224 \h</w:instrText>
            </w:r>
            <w:r>
              <w:fldChar w:fldCharType="separate"/>
            </w:r>
            <w:r w:rsidRPr="470E7E1A" w:rsidR="470E7E1A">
              <w:rPr>
                <w:rStyle w:val="Hyperlnk"/>
              </w:rPr>
              <w:t>30</w:t>
            </w:r>
            <w:r>
              <w:fldChar w:fldCharType="end"/>
            </w:r>
          </w:hyperlink>
        </w:p>
        <w:p w:rsidR="00261416" w:rsidP="470E7E1A" w:rsidRDefault="00261416" w14:paraId="2EAC2FC9" w14:textId="2A6F08B2">
          <w:pPr>
            <w:pStyle w:val="Innehll2"/>
            <w:tabs>
              <w:tab w:val="right" w:leader="dot" w:pos="9015"/>
            </w:tabs>
            <w:rPr>
              <w:rStyle w:val="Hyperlnk"/>
            </w:rPr>
          </w:pPr>
          <w:hyperlink w:anchor="_Toc2074114043">
            <w:r w:rsidRPr="470E7E1A" w:rsidR="470E7E1A">
              <w:rPr>
                <w:rStyle w:val="Hyperlnk"/>
              </w:rPr>
              <w:t>5.4 Sökbara bidrag</w:t>
            </w:r>
            <w:r>
              <w:tab/>
            </w:r>
            <w:r>
              <w:fldChar w:fldCharType="begin"/>
            </w:r>
            <w:r>
              <w:instrText xml:space="preserve">PAGEREF _Toc2074114043 \h</w:instrText>
            </w:r>
            <w:r>
              <w:fldChar w:fldCharType="separate"/>
            </w:r>
            <w:r w:rsidRPr="470E7E1A" w:rsidR="470E7E1A">
              <w:rPr>
                <w:rStyle w:val="Hyperlnk"/>
              </w:rPr>
              <w:t>30</w:t>
            </w:r>
            <w:r>
              <w:fldChar w:fldCharType="end"/>
            </w:r>
          </w:hyperlink>
        </w:p>
        <w:p w:rsidR="00261416" w:rsidP="470E7E1A" w:rsidRDefault="00261416" w14:paraId="1EB21155" w14:textId="431202FD">
          <w:pPr>
            <w:pStyle w:val="Innehll3"/>
            <w:tabs>
              <w:tab w:val="right" w:leader="dot" w:pos="9015"/>
            </w:tabs>
            <w:rPr>
              <w:rStyle w:val="Hyperlnk"/>
            </w:rPr>
          </w:pPr>
          <w:hyperlink w:anchor="_Toc1138302229">
            <w:r w:rsidRPr="470E7E1A" w:rsidR="470E7E1A">
              <w:rPr>
                <w:rStyle w:val="Hyperlnk"/>
              </w:rPr>
              <w:t>5.4.1 Familjebidrag</w:t>
            </w:r>
            <w:r>
              <w:tab/>
            </w:r>
            <w:r>
              <w:fldChar w:fldCharType="begin"/>
            </w:r>
            <w:r>
              <w:instrText xml:space="preserve">PAGEREF _Toc1138302229 \h</w:instrText>
            </w:r>
            <w:r>
              <w:fldChar w:fldCharType="separate"/>
            </w:r>
            <w:r w:rsidRPr="470E7E1A" w:rsidR="470E7E1A">
              <w:rPr>
                <w:rStyle w:val="Hyperlnk"/>
              </w:rPr>
              <w:t>30</w:t>
            </w:r>
            <w:r>
              <w:fldChar w:fldCharType="end"/>
            </w:r>
          </w:hyperlink>
        </w:p>
        <w:p w:rsidR="00261416" w:rsidP="470E7E1A" w:rsidRDefault="00261416" w14:paraId="304F9F27" w14:textId="5702ECF8">
          <w:pPr>
            <w:pStyle w:val="Innehll3"/>
            <w:tabs>
              <w:tab w:val="right" w:leader="dot" w:pos="9015"/>
            </w:tabs>
            <w:rPr>
              <w:rStyle w:val="Hyperlnk"/>
            </w:rPr>
          </w:pPr>
          <w:hyperlink w:anchor="_Toc1865085093">
            <w:r w:rsidRPr="470E7E1A" w:rsidR="470E7E1A">
              <w:rPr>
                <w:rStyle w:val="Hyperlnk"/>
              </w:rPr>
              <w:t>5.4.2 Bidrag vid skada</w:t>
            </w:r>
            <w:r>
              <w:tab/>
            </w:r>
            <w:r>
              <w:fldChar w:fldCharType="begin"/>
            </w:r>
            <w:r>
              <w:instrText xml:space="preserve">PAGEREF _Toc1865085093 \h</w:instrText>
            </w:r>
            <w:r>
              <w:fldChar w:fldCharType="separate"/>
            </w:r>
            <w:r w:rsidRPr="470E7E1A" w:rsidR="470E7E1A">
              <w:rPr>
                <w:rStyle w:val="Hyperlnk"/>
              </w:rPr>
              <w:t>31</w:t>
            </w:r>
            <w:r>
              <w:fldChar w:fldCharType="end"/>
            </w:r>
          </w:hyperlink>
        </w:p>
        <w:p w:rsidR="00261416" w:rsidP="470E7E1A" w:rsidRDefault="00261416" w14:paraId="79997AA0" w14:textId="283AB875">
          <w:pPr>
            <w:pStyle w:val="Innehll3"/>
            <w:tabs>
              <w:tab w:val="right" w:leader="dot" w:pos="9015"/>
            </w:tabs>
            <w:rPr>
              <w:rStyle w:val="Hyperlnk"/>
            </w:rPr>
          </w:pPr>
          <w:hyperlink w:anchor="_Toc2037789007">
            <w:r w:rsidRPr="470E7E1A" w:rsidR="470E7E1A">
              <w:rPr>
                <w:rStyle w:val="Hyperlnk"/>
              </w:rPr>
              <w:t>5.4.3 Studier och studentboende</w:t>
            </w:r>
            <w:r>
              <w:tab/>
            </w:r>
            <w:r>
              <w:fldChar w:fldCharType="begin"/>
            </w:r>
            <w:r>
              <w:instrText xml:space="preserve">PAGEREF _Toc2037789007 \h</w:instrText>
            </w:r>
            <w:r>
              <w:fldChar w:fldCharType="separate"/>
            </w:r>
            <w:r w:rsidRPr="470E7E1A" w:rsidR="470E7E1A">
              <w:rPr>
                <w:rStyle w:val="Hyperlnk"/>
              </w:rPr>
              <w:t>31</w:t>
            </w:r>
            <w:r>
              <w:fldChar w:fldCharType="end"/>
            </w:r>
          </w:hyperlink>
        </w:p>
        <w:p w:rsidR="00261416" w:rsidP="470E7E1A" w:rsidRDefault="00261416" w14:paraId="100235B4" w14:textId="652B8629">
          <w:pPr>
            <w:pStyle w:val="Innehll2"/>
            <w:tabs>
              <w:tab w:val="right" w:leader="dot" w:pos="9015"/>
            </w:tabs>
            <w:rPr>
              <w:rStyle w:val="Hyperlnk"/>
            </w:rPr>
          </w:pPr>
          <w:hyperlink w:anchor="_Toc1236921090">
            <w:r w:rsidRPr="470E7E1A" w:rsidR="470E7E1A">
              <w:rPr>
                <w:rStyle w:val="Hyperlnk"/>
              </w:rPr>
              <w:t>5.5 Övriga ersättningar</w:t>
            </w:r>
            <w:r>
              <w:tab/>
            </w:r>
            <w:r>
              <w:fldChar w:fldCharType="begin"/>
            </w:r>
            <w:r>
              <w:instrText xml:space="preserve">PAGEREF _Toc1236921090 \h</w:instrText>
            </w:r>
            <w:r>
              <w:fldChar w:fldCharType="separate"/>
            </w:r>
            <w:r w:rsidRPr="470E7E1A" w:rsidR="470E7E1A">
              <w:rPr>
                <w:rStyle w:val="Hyperlnk"/>
              </w:rPr>
              <w:t>32</w:t>
            </w:r>
            <w:r>
              <w:fldChar w:fldCharType="end"/>
            </w:r>
          </w:hyperlink>
        </w:p>
        <w:p w:rsidR="00261416" w:rsidP="470E7E1A" w:rsidRDefault="00261416" w14:paraId="3FD2EB52" w14:textId="68847407">
          <w:pPr>
            <w:pStyle w:val="Innehll2"/>
            <w:tabs>
              <w:tab w:val="right" w:leader="dot" w:pos="9015"/>
            </w:tabs>
            <w:rPr>
              <w:rStyle w:val="Hyperlnk"/>
            </w:rPr>
          </w:pPr>
          <w:hyperlink w:anchor="_Toc1316101838">
            <w:r w:rsidRPr="470E7E1A" w:rsidR="470E7E1A">
              <w:rPr>
                <w:rStyle w:val="Hyperlnk"/>
              </w:rPr>
              <w:t>5.6 Resor</w:t>
            </w:r>
            <w:r>
              <w:tab/>
            </w:r>
            <w:r>
              <w:fldChar w:fldCharType="begin"/>
            </w:r>
            <w:r>
              <w:instrText xml:space="preserve">PAGEREF _Toc1316101838 \h</w:instrText>
            </w:r>
            <w:r>
              <w:fldChar w:fldCharType="separate"/>
            </w:r>
            <w:r w:rsidRPr="470E7E1A" w:rsidR="470E7E1A">
              <w:rPr>
                <w:rStyle w:val="Hyperlnk"/>
              </w:rPr>
              <w:t>32</w:t>
            </w:r>
            <w:r>
              <w:fldChar w:fldCharType="end"/>
            </w:r>
          </w:hyperlink>
        </w:p>
        <w:p w:rsidR="00261416" w:rsidP="470E7E1A" w:rsidRDefault="00261416" w14:paraId="199A73B8" w14:textId="1C85F7C1">
          <w:pPr>
            <w:pStyle w:val="Innehll3"/>
            <w:tabs>
              <w:tab w:val="right" w:leader="dot" w:pos="9015"/>
            </w:tabs>
            <w:rPr>
              <w:rStyle w:val="Hyperlnk"/>
            </w:rPr>
          </w:pPr>
          <w:hyperlink w:anchor="_Toc582031592">
            <w:r w:rsidRPr="470E7E1A" w:rsidR="470E7E1A">
              <w:rPr>
                <w:rStyle w:val="Hyperlnk"/>
              </w:rPr>
              <w:t>5.6.1 Resekostnadsersättning</w:t>
            </w:r>
            <w:r>
              <w:tab/>
            </w:r>
            <w:r>
              <w:fldChar w:fldCharType="begin"/>
            </w:r>
            <w:r>
              <w:instrText xml:space="preserve">PAGEREF _Toc582031592 \h</w:instrText>
            </w:r>
            <w:r>
              <w:fldChar w:fldCharType="separate"/>
            </w:r>
            <w:r w:rsidRPr="470E7E1A" w:rsidR="470E7E1A">
              <w:rPr>
                <w:rStyle w:val="Hyperlnk"/>
              </w:rPr>
              <w:t>33</w:t>
            </w:r>
            <w:r>
              <w:fldChar w:fldCharType="end"/>
            </w:r>
          </w:hyperlink>
        </w:p>
        <w:p w:rsidR="00261416" w:rsidP="470E7E1A" w:rsidRDefault="00261416" w14:paraId="555625E5" w14:textId="2B20C26E">
          <w:pPr>
            <w:pStyle w:val="Innehll1"/>
            <w:tabs>
              <w:tab w:val="right" w:leader="dot" w:pos="9015"/>
            </w:tabs>
            <w:rPr>
              <w:rStyle w:val="Hyperlnk"/>
            </w:rPr>
          </w:pPr>
          <w:hyperlink w:anchor="_Toc1925166478">
            <w:r w:rsidRPr="470E7E1A" w:rsidR="470E7E1A">
              <w:rPr>
                <w:rStyle w:val="Hyperlnk"/>
              </w:rPr>
              <w:t>6. Information och mönstring</w:t>
            </w:r>
            <w:r>
              <w:tab/>
            </w:r>
            <w:r>
              <w:fldChar w:fldCharType="begin"/>
            </w:r>
            <w:r>
              <w:instrText xml:space="preserve">PAGEREF _Toc1925166478 \h</w:instrText>
            </w:r>
            <w:r>
              <w:fldChar w:fldCharType="separate"/>
            </w:r>
            <w:r w:rsidRPr="470E7E1A" w:rsidR="470E7E1A">
              <w:rPr>
                <w:rStyle w:val="Hyperlnk"/>
              </w:rPr>
              <w:t>33</w:t>
            </w:r>
            <w:r>
              <w:fldChar w:fldCharType="end"/>
            </w:r>
          </w:hyperlink>
        </w:p>
        <w:p w:rsidR="00261416" w:rsidP="470E7E1A" w:rsidRDefault="00261416" w14:paraId="64F8AA0A" w14:textId="1B6CEC68">
          <w:pPr>
            <w:pStyle w:val="Innehll2"/>
            <w:tabs>
              <w:tab w:val="right" w:leader="dot" w:pos="9015"/>
            </w:tabs>
            <w:rPr>
              <w:rStyle w:val="Hyperlnk"/>
            </w:rPr>
          </w:pPr>
          <w:hyperlink w:anchor="_Toc2144088825">
            <w:r w:rsidRPr="470E7E1A" w:rsidR="470E7E1A">
              <w:rPr>
                <w:rStyle w:val="Hyperlnk"/>
              </w:rPr>
              <w:t>6.1 Beställning av totalförsvarspliktiga</w:t>
            </w:r>
            <w:r>
              <w:tab/>
            </w:r>
            <w:r>
              <w:fldChar w:fldCharType="begin"/>
            </w:r>
            <w:r>
              <w:instrText xml:space="preserve">PAGEREF _Toc2144088825 \h</w:instrText>
            </w:r>
            <w:r>
              <w:fldChar w:fldCharType="separate"/>
            </w:r>
            <w:r w:rsidRPr="470E7E1A" w:rsidR="470E7E1A">
              <w:rPr>
                <w:rStyle w:val="Hyperlnk"/>
              </w:rPr>
              <w:t>33</w:t>
            </w:r>
            <w:r>
              <w:fldChar w:fldCharType="end"/>
            </w:r>
          </w:hyperlink>
        </w:p>
        <w:p w:rsidR="00261416" w:rsidP="470E7E1A" w:rsidRDefault="00261416" w14:paraId="32A03865" w14:textId="6419E800">
          <w:pPr>
            <w:pStyle w:val="Innehll2"/>
            <w:tabs>
              <w:tab w:val="right" w:leader="dot" w:pos="9015"/>
            </w:tabs>
            <w:rPr>
              <w:rStyle w:val="Hyperlnk"/>
            </w:rPr>
          </w:pPr>
          <w:hyperlink w:anchor="_Toc838604585">
            <w:r w:rsidRPr="470E7E1A" w:rsidR="470E7E1A">
              <w:rPr>
                <w:rStyle w:val="Hyperlnk"/>
              </w:rPr>
              <w:t>6.2 Mönstring</w:t>
            </w:r>
            <w:r>
              <w:tab/>
            </w:r>
            <w:r>
              <w:fldChar w:fldCharType="begin"/>
            </w:r>
            <w:r>
              <w:instrText xml:space="preserve">PAGEREF _Toc838604585 \h</w:instrText>
            </w:r>
            <w:r>
              <w:fldChar w:fldCharType="separate"/>
            </w:r>
            <w:r w:rsidRPr="470E7E1A" w:rsidR="470E7E1A">
              <w:rPr>
                <w:rStyle w:val="Hyperlnk"/>
              </w:rPr>
              <w:t>34</w:t>
            </w:r>
            <w:r>
              <w:fldChar w:fldCharType="end"/>
            </w:r>
          </w:hyperlink>
        </w:p>
        <w:p w:rsidR="00261416" w:rsidP="470E7E1A" w:rsidRDefault="00261416" w14:paraId="47A050B5" w14:textId="7E82A5C4">
          <w:pPr>
            <w:pStyle w:val="Innehll2"/>
            <w:tabs>
              <w:tab w:val="right" w:leader="dot" w:pos="9015"/>
            </w:tabs>
            <w:rPr>
              <w:rStyle w:val="Hyperlnk"/>
            </w:rPr>
          </w:pPr>
          <w:hyperlink w:anchor="_Toc1093046178">
            <w:r w:rsidRPr="470E7E1A" w:rsidR="470E7E1A">
              <w:rPr>
                <w:rStyle w:val="Hyperlnk"/>
              </w:rPr>
              <w:t>6.3 Inför inryck</w:t>
            </w:r>
            <w:r>
              <w:tab/>
            </w:r>
            <w:r>
              <w:fldChar w:fldCharType="begin"/>
            </w:r>
            <w:r>
              <w:instrText xml:space="preserve">PAGEREF _Toc1093046178 \h</w:instrText>
            </w:r>
            <w:r>
              <w:fldChar w:fldCharType="separate"/>
            </w:r>
            <w:r w:rsidRPr="470E7E1A" w:rsidR="470E7E1A">
              <w:rPr>
                <w:rStyle w:val="Hyperlnk"/>
              </w:rPr>
              <w:t>35</w:t>
            </w:r>
            <w:r>
              <w:fldChar w:fldCharType="end"/>
            </w:r>
          </w:hyperlink>
        </w:p>
        <w:p w:rsidR="00261416" w:rsidP="470E7E1A" w:rsidRDefault="00261416" w14:paraId="6C451DAC" w14:textId="7EF3C437">
          <w:pPr>
            <w:pStyle w:val="Innehll2"/>
            <w:tabs>
              <w:tab w:val="right" w:leader="dot" w:pos="9015"/>
            </w:tabs>
            <w:rPr>
              <w:rStyle w:val="Hyperlnk"/>
            </w:rPr>
          </w:pPr>
          <w:hyperlink w:anchor="_Toc1650679246">
            <w:r w:rsidRPr="470E7E1A" w:rsidR="470E7E1A">
              <w:rPr>
                <w:rStyle w:val="Hyperlnk"/>
              </w:rPr>
              <w:t>6.4 Ändrad inskrivning</w:t>
            </w:r>
            <w:r>
              <w:tab/>
            </w:r>
            <w:r>
              <w:fldChar w:fldCharType="begin"/>
            </w:r>
            <w:r>
              <w:instrText xml:space="preserve">PAGEREF _Toc1650679246 \h</w:instrText>
            </w:r>
            <w:r>
              <w:fldChar w:fldCharType="separate"/>
            </w:r>
            <w:r w:rsidRPr="470E7E1A" w:rsidR="470E7E1A">
              <w:rPr>
                <w:rStyle w:val="Hyperlnk"/>
              </w:rPr>
              <w:t>36</w:t>
            </w:r>
            <w:r>
              <w:fldChar w:fldCharType="end"/>
            </w:r>
          </w:hyperlink>
        </w:p>
        <w:p w:rsidR="00261416" w:rsidP="470E7E1A" w:rsidRDefault="00261416" w14:paraId="32903B3B" w14:textId="33C20A4D">
          <w:pPr>
            <w:pStyle w:val="Innehll2"/>
            <w:tabs>
              <w:tab w:val="right" w:leader="dot" w:pos="9015"/>
            </w:tabs>
            <w:rPr>
              <w:rStyle w:val="Hyperlnk"/>
            </w:rPr>
          </w:pPr>
          <w:hyperlink w:anchor="_Toc1052641387">
            <w:r w:rsidRPr="470E7E1A" w:rsidR="470E7E1A">
              <w:rPr>
                <w:rStyle w:val="Hyperlnk"/>
              </w:rPr>
              <w:t>6.5 Information efter genomförd grundutbildning</w:t>
            </w:r>
            <w:r>
              <w:tab/>
            </w:r>
            <w:r>
              <w:fldChar w:fldCharType="begin"/>
            </w:r>
            <w:r>
              <w:instrText xml:space="preserve">PAGEREF _Toc1052641387 \h</w:instrText>
            </w:r>
            <w:r>
              <w:fldChar w:fldCharType="separate"/>
            </w:r>
            <w:r w:rsidRPr="470E7E1A" w:rsidR="470E7E1A">
              <w:rPr>
                <w:rStyle w:val="Hyperlnk"/>
              </w:rPr>
              <w:t>36</w:t>
            </w:r>
            <w:r>
              <w:fldChar w:fldCharType="end"/>
            </w:r>
          </w:hyperlink>
        </w:p>
        <w:p w:rsidR="00261416" w:rsidP="470E7E1A" w:rsidRDefault="00261416" w14:paraId="623D2810" w14:textId="12864A7A">
          <w:pPr>
            <w:pStyle w:val="Innehll1"/>
            <w:tabs>
              <w:tab w:val="right" w:leader="dot" w:pos="9015"/>
            </w:tabs>
            <w:rPr>
              <w:rStyle w:val="Hyperlnk"/>
            </w:rPr>
          </w:pPr>
          <w:hyperlink w:anchor="_Toc1464230809">
            <w:r w:rsidRPr="470E7E1A" w:rsidR="470E7E1A">
              <w:rPr>
                <w:rStyle w:val="Hyperlnk"/>
              </w:rPr>
              <w:t>7. Utbildning och ledarskap</w:t>
            </w:r>
            <w:r>
              <w:tab/>
            </w:r>
            <w:r>
              <w:fldChar w:fldCharType="begin"/>
            </w:r>
            <w:r>
              <w:instrText xml:space="preserve">PAGEREF _Toc1464230809 \h</w:instrText>
            </w:r>
            <w:r>
              <w:fldChar w:fldCharType="separate"/>
            </w:r>
            <w:r w:rsidRPr="470E7E1A" w:rsidR="470E7E1A">
              <w:rPr>
                <w:rStyle w:val="Hyperlnk"/>
              </w:rPr>
              <w:t>37</w:t>
            </w:r>
            <w:r>
              <w:fldChar w:fldCharType="end"/>
            </w:r>
          </w:hyperlink>
        </w:p>
        <w:p w:rsidR="00261416" w:rsidP="470E7E1A" w:rsidRDefault="00261416" w14:paraId="5F36E1A6" w14:textId="67157007">
          <w:pPr>
            <w:pStyle w:val="Innehll2"/>
            <w:tabs>
              <w:tab w:val="right" w:leader="dot" w:pos="9015"/>
            </w:tabs>
            <w:rPr>
              <w:rStyle w:val="Hyperlnk"/>
            </w:rPr>
          </w:pPr>
          <w:hyperlink w:anchor="_Toc2114883556">
            <w:r w:rsidRPr="470E7E1A" w:rsidR="470E7E1A">
              <w:rPr>
                <w:rStyle w:val="Hyperlnk"/>
              </w:rPr>
              <w:t>7.1 Befälstäthet</w:t>
            </w:r>
            <w:r>
              <w:tab/>
            </w:r>
            <w:r>
              <w:fldChar w:fldCharType="begin"/>
            </w:r>
            <w:r>
              <w:instrText xml:space="preserve">PAGEREF _Toc2114883556 \h</w:instrText>
            </w:r>
            <w:r>
              <w:fldChar w:fldCharType="separate"/>
            </w:r>
            <w:r w:rsidRPr="470E7E1A" w:rsidR="470E7E1A">
              <w:rPr>
                <w:rStyle w:val="Hyperlnk"/>
              </w:rPr>
              <w:t>37</w:t>
            </w:r>
            <w:r>
              <w:fldChar w:fldCharType="end"/>
            </w:r>
          </w:hyperlink>
        </w:p>
        <w:p w:rsidR="00261416" w:rsidP="470E7E1A" w:rsidRDefault="00261416" w14:paraId="577B9676" w14:textId="4C7FABB8">
          <w:pPr>
            <w:pStyle w:val="Innehll2"/>
            <w:tabs>
              <w:tab w:val="right" w:leader="dot" w:pos="9015"/>
            </w:tabs>
            <w:rPr>
              <w:rStyle w:val="Hyperlnk"/>
            </w:rPr>
          </w:pPr>
          <w:hyperlink w:anchor="_Toc131452449">
            <w:r w:rsidRPr="470E7E1A" w:rsidR="470E7E1A">
              <w:rPr>
                <w:rStyle w:val="Hyperlnk"/>
              </w:rPr>
              <w:t>7.2 Befälsuttagna</w:t>
            </w:r>
            <w:r>
              <w:tab/>
            </w:r>
            <w:r>
              <w:fldChar w:fldCharType="begin"/>
            </w:r>
            <w:r>
              <w:instrText xml:space="preserve">PAGEREF _Toc131452449 \h</w:instrText>
            </w:r>
            <w:r>
              <w:fldChar w:fldCharType="separate"/>
            </w:r>
            <w:r w:rsidRPr="470E7E1A" w:rsidR="470E7E1A">
              <w:rPr>
                <w:rStyle w:val="Hyperlnk"/>
              </w:rPr>
              <w:t>37</w:t>
            </w:r>
            <w:r>
              <w:fldChar w:fldCharType="end"/>
            </w:r>
          </w:hyperlink>
        </w:p>
        <w:p w:rsidR="00261416" w:rsidP="470E7E1A" w:rsidRDefault="00261416" w14:paraId="3B48220E" w14:textId="56094F92">
          <w:pPr>
            <w:pStyle w:val="Innehll2"/>
            <w:tabs>
              <w:tab w:val="right" w:leader="dot" w:pos="9015"/>
            </w:tabs>
            <w:rPr>
              <w:rStyle w:val="Hyperlnk"/>
            </w:rPr>
          </w:pPr>
          <w:hyperlink w:anchor="_Toc251944090">
            <w:r w:rsidRPr="470E7E1A" w:rsidR="470E7E1A">
              <w:rPr>
                <w:rStyle w:val="Hyperlnk"/>
              </w:rPr>
              <w:t>7.3 Ledarskap och pedagogik</w:t>
            </w:r>
            <w:r>
              <w:tab/>
            </w:r>
            <w:r>
              <w:fldChar w:fldCharType="begin"/>
            </w:r>
            <w:r>
              <w:instrText xml:space="preserve">PAGEREF _Toc251944090 \h</w:instrText>
            </w:r>
            <w:r>
              <w:fldChar w:fldCharType="separate"/>
            </w:r>
            <w:r w:rsidRPr="470E7E1A" w:rsidR="470E7E1A">
              <w:rPr>
                <w:rStyle w:val="Hyperlnk"/>
              </w:rPr>
              <w:t>38</w:t>
            </w:r>
            <w:r>
              <w:fldChar w:fldCharType="end"/>
            </w:r>
          </w:hyperlink>
        </w:p>
        <w:p w:rsidR="00261416" w:rsidP="470E7E1A" w:rsidRDefault="00261416" w14:paraId="594F5038" w14:textId="685CC7BA">
          <w:pPr>
            <w:pStyle w:val="Innehll2"/>
            <w:tabs>
              <w:tab w:val="right" w:leader="dot" w:pos="9015"/>
            </w:tabs>
            <w:rPr>
              <w:rStyle w:val="Hyperlnk"/>
            </w:rPr>
          </w:pPr>
          <w:hyperlink w:anchor="_Toc1217553493">
            <w:r w:rsidRPr="470E7E1A" w:rsidR="470E7E1A">
              <w:rPr>
                <w:rStyle w:val="Hyperlnk"/>
              </w:rPr>
              <w:t>7.4 Utbildning</w:t>
            </w:r>
            <w:r>
              <w:tab/>
            </w:r>
            <w:r>
              <w:fldChar w:fldCharType="begin"/>
            </w:r>
            <w:r>
              <w:instrText xml:space="preserve">PAGEREF _Toc1217553493 \h</w:instrText>
            </w:r>
            <w:r>
              <w:fldChar w:fldCharType="separate"/>
            </w:r>
            <w:r w:rsidRPr="470E7E1A" w:rsidR="470E7E1A">
              <w:rPr>
                <w:rStyle w:val="Hyperlnk"/>
              </w:rPr>
              <w:t>39</w:t>
            </w:r>
            <w:r>
              <w:fldChar w:fldCharType="end"/>
            </w:r>
          </w:hyperlink>
        </w:p>
        <w:p w:rsidR="00261416" w:rsidP="470E7E1A" w:rsidRDefault="00261416" w14:paraId="52C56C14" w14:textId="7152A7B9">
          <w:pPr>
            <w:pStyle w:val="Innehll3"/>
            <w:tabs>
              <w:tab w:val="right" w:leader="dot" w:pos="9015"/>
            </w:tabs>
            <w:rPr>
              <w:rStyle w:val="Hyperlnk"/>
            </w:rPr>
          </w:pPr>
          <w:hyperlink w:anchor="_Toc2121156167">
            <w:r w:rsidRPr="470E7E1A" w:rsidR="470E7E1A">
              <w:rPr>
                <w:rStyle w:val="Hyperlnk"/>
              </w:rPr>
              <w:t>7.4.1 Repetitionsövningar</w:t>
            </w:r>
            <w:r>
              <w:tab/>
            </w:r>
            <w:r>
              <w:fldChar w:fldCharType="begin"/>
            </w:r>
            <w:r>
              <w:instrText xml:space="preserve">PAGEREF _Toc2121156167 \h</w:instrText>
            </w:r>
            <w:r>
              <w:fldChar w:fldCharType="separate"/>
            </w:r>
            <w:r w:rsidRPr="470E7E1A" w:rsidR="470E7E1A">
              <w:rPr>
                <w:rStyle w:val="Hyperlnk"/>
              </w:rPr>
              <w:t>39</w:t>
            </w:r>
            <w:r>
              <w:fldChar w:fldCharType="end"/>
            </w:r>
          </w:hyperlink>
        </w:p>
        <w:p w:rsidR="00261416" w:rsidP="470E7E1A" w:rsidRDefault="00261416" w14:paraId="7AD01F24" w14:textId="1E230233">
          <w:pPr>
            <w:pStyle w:val="Innehll1"/>
            <w:tabs>
              <w:tab w:val="right" w:leader="dot" w:pos="9015"/>
            </w:tabs>
            <w:rPr>
              <w:rStyle w:val="Hyperlnk"/>
            </w:rPr>
          </w:pPr>
          <w:hyperlink w:anchor="_Toc1935453639">
            <w:r w:rsidRPr="470E7E1A" w:rsidR="470E7E1A">
              <w:rPr>
                <w:rStyle w:val="Hyperlnk"/>
              </w:rPr>
              <w:t>8. Meritvärden</w:t>
            </w:r>
            <w:r>
              <w:tab/>
            </w:r>
            <w:r>
              <w:fldChar w:fldCharType="begin"/>
            </w:r>
            <w:r>
              <w:instrText xml:space="preserve">PAGEREF _Toc1935453639 \h</w:instrText>
            </w:r>
            <w:r>
              <w:fldChar w:fldCharType="separate"/>
            </w:r>
            <w:r w:rsidRPr="470E7E1A" w:rsidR="470E7E1A">
              <w:rPr>
                <w:rStyle w:val="Hyperlnk"/>
              </w:rPr>
              <w:t>40</w:t>
            </w:r>
            <w:r>
              <w:fldChar w:fldCharType="end"/>
            </w:r>
          </w:hyperlink>
        </w:p>
        <w:p w:rsidR="470E7E1A" w:rsidP="470E7E1A" w:rsidRDefault="470E7E1A" w14:paraId="4B36FD2C" w14:textId="166691A9">
          <w:pPr>
            <w:pStyle w:val="Innehll2"/>
            <w:tabs>
              <w:tab w:val="right" w:leader="dot" w:pos="9015"/>
            </w:tabs>
            <w:rPr>
              <w:rStyle w:val="Hyperlnk"/>
            </w:rPr>
          </w:pPr>
          <w:hyperlink w:anchor="_Toc1218902266">
            <w:r w:rsidRPr="470E7E1A" w:rsidR="470E7E1A">
              <w:rPr>
                <w:rStyle w:val="Hyperlnk"/>
              </w:rPr>
              <w:t>8.1 Vitsord och militärbetyg</w:t>
            </w:r>
            <w:r>
              <w:tab/>
            </w:r>
            <w:r>
              <w:fldChar w:fldCharType="begin"/>
            </w:r>
            <w:r>
              <w:instrText xml:space="preserve">PAGEREF _Toc1218902266 \h</w:instrText>
            </w:r>
            <w:r>
              <w:fldChar w:fldCharType="separate"/>
            </w:r>
            <w:r w:rsidRPr="470E7E1A" w:rsidR="470E7E1A">
              <w:rPr>
                <w:rStyle w:val="Hyperlnk"/>
              </w:rPr>
              <w:t>41</w:t>
            </w:r>
            <w:r>
              <w:fldChar w:fldCharType="end"/>
            </w:r>
          </w:hyperlink>
          <w:r>
            <w:fldChar w:fldCharType="end"/>
          </w:r>
        </w:p>
      </w:sdtContent>
    </w:sdt>
    <w:p w:rsidR="00623869" w:rsidP="4A9D6A10" w:rsidRDefault="00000000" w14:paraId="7C14607F" w14:textId="1D47AD27">
      <w:pPr>
        <w:pStyle w:val="Innehll2"/>
        <w:tabs>
          <w:tab w:val="right" w:leader="dot" w:pos="9015"/>
        </w:tabs>
        <w:rPr>
          <w:rStyle w:val="Hyperlnk"/>
        </w:rPr>
      </w:pPr>
    </w:p>
    <w:p w:rsidR="00623869" w:rsidP="4A9D6A10" w:rsidRDefault="00623869" w14:paraId="1F07EADA" w14:textId="050A3523">
      <w:pPr>
        <w:pStyle w:val="Rubrik1"/>
      </w:pPr>
    </w:p>
    <w:p w:rsidR="00623869" w:rsidP="2C3720BF" w:rsidRDefault="00000000" w14:paraId="7DCC5722" w14:textId="4CE26585">
      <w:pPr>
        <w:spacing w:line="240" w:lineRule="auto"/>
      </w:pPr>
      <w:r>
        <w:br w:type="page"/>
      </w:r>
    </w:p>
    <w:p w:rsidR="00623869" w:rsidP="4A9D6A10" w:rsidRDefault="00623869" w14:paraId="3732F674" w14:textId="47A34629">
      <w:pPr>
        <w:pStyle w:val="Rubrik1"/>
      </w:pPr>
    </w:p>
    <w:p w:rsidR="00623869" w:rsidP="4A9D6A10" w:rsidRDefault="1040DB0D" w14:paraId="04B65BF3" w14:textId="36A4988D">
      <w:pPr>
        <w:pStyle w:val="Rubrik1"/>
        <w:rPr>
          <w:rFonts w:ascii="Calibri" w:hAnsi="Calibri" w:eastAsia="Calibri" w:cs="Calibri"/>
          <w:sz w:val="22"/>
          <w:szCs w:val="22"/>
        </w:rPr>
      </w:pPr>
      <w:bookmarkStart w:name="_Toc1212347552" w:id="1613266072"/>
      <w:r w:rsidR="23680F2B">
        <w:rPr/>
        <w:t>1. Pliktlagens legitimitet</w:t>
      </w:r>
      <w:bookmarkEnd w:id="1613266072"/>
      <w:r w:rsidR="23680F2B">
        <w:rPr/>
        <w:t xml:space="preserve"> </w:t>
      </w:r>
    </w:p>
    <w:p w:rsidR="00623869" w:rsidP="4A9D6A10" w:rsidRDefault="1040DB0D" w14:paraId="631A825B" w14:textId="00A3C6DD">
      <w:pPr>
        <w:spacing w:after="250" w:line="240" w:lineRule="auto"/>
      </w:pPr>
      <w:r w:rsidRPr="4A9D6A10">
        <w:t>Totalförsvarsplikten är ett instrument för att bygga och organisera totalförsvaret. Det denna försvarsorganisation ytterst har till uppgift är att försvara Sverige och våra allierade mot ett väpnat angrepp. Totalförsvarsplikten måste vara legitim för att den ska tolereras och tillämpas inom ett fritt och demokratiskt samhälle. Användningen av totalförsvarsplikten måste därför vara behovsprövad, proportionerlig och genomsyrad av demokratiska värderingar, transparens och bred folkförankring.</w:t>
      </w:r>
    </w:p>
    <w:p w:rsidR="00623869" w:rsidP="4A9D6A10" w:rsidRDefault="1040DB0D" w14:paraId="6A272B8B" w14:textId="36160B10">
      <w:pPr>
        <w:spacing w:line="240" w:lineRule="auto"/>
      </w:pPr>
      <w:r w:rsidRPr="4A9D6A10">
        <w:t>Lagen om totalförsvarsplikt (1994:1809) utgör en inskränkning av de totalförsvarspliktigas grundläggande fri- och rättigheter och innebär att individer under en förhållandevis lång tid, i ett av livets mest formativa skeden, tvingas anpassa sig efter totalförsvarets behov. Detta innefattar för civilpliktiga och värnpliktiga heltidssysselsättning inom farlig verksamhet, såsom väpnad strid eller annan riskfylld verksamhet, samt utbildning, övning och tjänstgöring som direkt eller indirekt syftar till att verka under extrema förhållanden.</w:t>
      </w:r>
    </w:p>
    <w:p w:rsidR="00623869" w:rsidP="4A9D6A10" w:rsidRDefault="2887B6B4" w14:paraId="2299B864" w14:textId="4B50A056">
      <w:pPr>
        <w:pStyle w:val="Rubrik2"/>
        <w:spacing w:after="168" w:line="240" w:lineRule="auto"/>
        <w:rPr>
          <w:rFonts w:ascii="Calibri" w:hAnsi="Calibri" w:eastAsia="Calibri" w:cs="Calibri"/>
        </w:rPr>
      </w:pPr>
      <w:bookmarkStart w:name="_Toc69713961" w:id="191575087"/>
      <w:r w:rsidRPr="470E7E1A" w:rsidR="66248DA3">
        <w:rPr>
          <w:rFonts w:ascii="Calibri" w:hAnsi="Calibri" w:eastAsia="Calibri" w:cs="Calibri"/>
        </w:rPr>
        <w:t>1.1 Användning av totalförsvarsplikten</w:t>
      </w:r>
      <w:bookmarkEnd w:id="191575087"/>
      <w:r w:rsidRPr="470E7E1A" w:rsidR="66248DA3">
        <w:rPr>
          <w:rFonts w:ascii="Calibri" w:hAnsi="Calibri" w:eastAsia="Calibri" w:cs="Calibri"/>
        </w:rPr>
        <w:t xml:space="preserve"> </w:t>
      </w:r>
    </w:p>
    <w:p w:rsidR="00623869" w:rsidP="4A9D6A10" w:rsidRDefault="2887B6B4" w14:paraId="6D307C4F" w14:textId="463E31BA">
      <w:r w:rsidRPr="4A9D6A10">
        <w:t>Enligt lagen om totalförsvar och höjd beredskap (1992:1403) är totalförsvaret den verksamhet som behövs för att förbereda Sverige för kris och krig. Användningen ska endast svara mot ett verkligt behov av personalförsörjning i krigsorganisationen genom en relevant och kvalitativ grundutbildning.</w:t>
      </w:r>
    </w:p>
    <w:p w:rsidR="00623869" w:rsidP="4A9D6A10" w:rsidRDefault="2887B6B4" w14:paraId="7E408664" w14:textId="60021955">
      <w:r w:rsidRPr="4A9D6A10">
        <w:t>Den som kallas till mönstring och plikttjänstgöring ska upplysas om vad grundutbildningen innebär och berörda myndigheter ska inte använda ett språkbruk som insinuerar frivillighet. För närvarande sker grundutbildning enbart med värnplikt. Återinförandet av grundutbildning med civilplikt medför att det är väsentligt att civilpliktiga och värnpliktiga behandlas och betraktas utifrån lika villkor.</w:t>
      </w:r>
    </w:p>
    <w:p w:rsidR="00623869" w:rsidP="4A9D6A10" w:rsidRDefault="2887B6B4" w14:paraId="6D2DBF62" w14:textId="1DB076DB">
      <w:r w:rsidRPr="4A9D6A10">
        <w:t xml:space="preserve">Sveriges medlemskap i Nato väcker frågor om hur värnpliktiga kan komma att nyttjas inom ramen för alliansen, samt i händelse där artikel fem aktiveras om en allierad stat angrips. Försvarsmakten ska i första hand göra sitt yttersta för att personalförsörja Nato-operationer i fredstid med fast anställda, och inte pliktad personal. </w:t>
      </w:r>
    </w:p>
    <w:p w:rsidR="00623869" w:rsidP="4A9D6A10" w:rsidRDefault="44FB2C07" w14:paraId="6F347F90" w14:textId="4544AD77">
      <w:r w:rsidRPr="4A9D6A10">
        <w:t>Vid övning under Nato-flagg ska värnpliktiga inte omfattas av transfer of authority, utan fortsatt stå under svensk befälsrätt, oavsett var övningen genomförs.</w:t>
      </w:r>
    </w:p>
    <w:p w:rsidR="00623869" w:rsidP="4A9D6A10" w:rsidRDefault="2887B6B4" w14:paraId="147B80EA" w14:textId="6480CE9D">
      <w:r w:rsidRPr="4A9D6A10">
        <w:t>Pliktrådet har sedan Sveriges medlemskap i Nato verkat för att tydliggöra och utreda hur värnpliktiga kan komma att nyttjas inom alliansens ram. Den 26 mars 2026 presenterades ett kommittédirektiv rörande värnpliktigas tjänstgöring i Natos samlade avskräckning och försvar, där Pliktrådet ska medverka som referens- och remissinstans. Inom ramen för denna utredning är det av särskild vikt att värnpliktigas ställning tydliggörs. Värnpliktiga befinner sig under utbildning och är inte att likställa med färdigutbildad personal, vilket måste vara vägledande för hur de får nyttjas. Pliktad personal ska inte användas för att ersätta anställda i internationella åtaganden, exempelvis för att täcka personalbehov inom Forward Land Forces i Lettland eller Finland.</w:t>
      </w:r>
    </w:p>
    <w:p w:rsidR="0A65069B" w:rsidRDefault="0A65069B" w14:paraId="5B7D5026" w14:textId="56B4AF3F">
      <w:r>
        <w:br w:type="page"/>
      </w:r>
    </w:p>
    <w:p w:rsidR="0A65069B" w:rsidP="0A65069B" w:rsidRDefault="0A65069B" w14:paraId="3CB6BF5D" w14:textId="398C9F01"/>
    <w:p w:rsidR="00623869" w:rsidP="4A9D6A10" w:rsidRDefault="2887B6B4" w14:paraId="3AF94705" w14:textId="50632B2F">
      <w:pPr>
        <w:spacing w:line="240" w:lineRule="auto"/>
        <w:ind w:right="80"/>
      </w:pPr>
      <w:r w:rsidRPr="4A9D6A10">
        <w:rPr>
          <w:b/>
          <w:bCs/>
        </w:rPr>
        <w:t>Sveriges totalförsvarspliktiga kräver:</w:t>
      </w:r>
      <w:r w:rsidRPr="4A9D6A10">
        <w:t xml:space="preserve"> </w:t>
      </w:r>
    </w:p>
    <w:tbl>
      <w:tblPr>
        <w:tblStyle w:val="Tabellrutnt"/>
        <w:tblW w:w="0" w:type="auto"/>
        <w:tblBorders>
          <w:top w:val="single" w:color="auto" w:sz="6" w:space="0"/>
          <w:left w:val="single" w:color="auto" w:sz="6" w:space="0"/>
          <w:bottom w:val="single" w:color="auto" w:sz="6" w:space="0"/>
          <w:right w:val="single" w:color="auto" w:sz="6" w:space="0"/>
        </w:tblBorders>
        <w:tblLook w:val="06A0" w:firstRow="1" w:lastRow="0" w:firstColumn="1" w:lastColumn="0" w:noHBand="1" w:noVBand="1"/>
      </w:tblPr>
      <w:tblGrid>
        <w:gridCol w:w="1485"/>
        <w:gridCol w:w="7515"/>
      </w:tblGrid>
      <w:tr w:rsidR="4A9D6A10" w:rsidTr="4A9D6A10" w14:paraId="161EAED4" w14:textId="77777777">
        <w:trPr>
          <w:trHeight w:val="285"/>
        </w:trPr>
        <w:tc>
          <w:tcPr>
            <w:tcW w:w="1485" w:type="dxa"/>
            <w:tcBorders>
              <w:top w:val="nil"/>
              <w:left w:val="nil"/>
              <w:bottom w:val="nil"/>
              <w:right w:val="nil"/>
            </w:tcBorders>
            <w:tcMar>
              <w:left w:w="90" w:type="dxa"/>
              <w:right w:w="90" w:type="dxa"/>
            </w:tcMar>
          </w:tcPr>
          <w:p w:rsidR="4A9D6A10" w:rsidP="4A9D6A10" w:rsidRDefault="4A9D6A10" w14:paraId="26C035AF" w14:textId="0D5DB5B2">
            <w:r w:rsidRPr="4A9D6A10">
              <w:rPr>
                <w:b/>
                <w:bCs/>
              </w:rPr>
              <w:t>att</w:t>
            </w:r>
          </w:p>
        </w:tc>
        <w:tc>
          <w:tcPr>
            <w:tcW w:w="7515" w:type="dxa"/>
            <w:tcBorders>
              <w:top w:val="nil"/>
              <w:left w:val="nil"/>
              <w:bottom w:val="nil"/>
              <w:right w:val="nil"/>
            </w:tcBorders>
            <w:tcMar>
              <w:left w:w="90" w:type="dxa"/>
              <w:right w:w="90" w:type="dxa"/>
            </w:tcMar>
          </w:tcPr>
          <w:p w:rsidR="4A9D6A10" w:rsidP="4A9D6A10" w:rsidRDefault="4A9D6A10" w14:paraId="58C732E7" w14:textId="1259E49A">
            <w:pPr>
              <w:ind w:left="-10"/>
            </w:pPr>
            <w:r w:rsidRPr="4A9D6A10">
              <w:rPr>
                <w:b/>
                <w:bCs/>
              </w:rPr>
              <w:t>totalförsvarsplikt med grundutbildning</w:t>
            </w:r>
            <w:r w:rsidRPr="4A9D6A10">
              <w:t xml:space="preserve"> </w:t>
            </w:r>
            <w:r w:rsidRPr="4A9D6A10">
              <w:rPr>
                <w:b/>
                <w:bCs/>
              </w:rPr>
              <w:t>endast ska användas för uppfyllnad av krigsorganisationen,</w:t>
            </w:r>
          </w:p>
        </w:tc>
      </w:tr>
      <w:tr w:rsidR="4A9D6A10" w:rsidTr="4A9D6A10" w14:paraId="5124AD27" w14:textId="77777777">
        <w:trPr>
          <w:trHeight w:val="285"/>
        </w:trPr>
        <w:tc>
          <w:tcPr>
            <w:tcW w:w="1485" w:type="dxa"/>
            <w:tcBorders>
              <w:top w:val="nil"/>
              <w:left w:val="nil"/>
              <w:bottom w:val="nil"/>
              <w:right w:val="nil"/>
            </w:tcBorders>
            <w:tcMar>
              <w:left w:w="90" w:type="dxa"/>
              <w:right w:w="90" w:type="dxa"/>
            </w:tcMar>
          </w:tcPr>
          <w:p w:rsidR="4A9D6A10" w:rsidP="4A9D6A10" w:rsidRDefault="4A9D6A10" w14:paraId="50DAA4D3" w14:textId="26EEC275">
            <w:r w:rsidRPr="4A9D6A10">
              <w:rPr>
                <w:b/>
                <w:bCs/>
              </w:rPr>
              <w:t>att</w:t>
            </w:r>
          </w:p>
        </w:tc>
        <w:tc>
          <w:tcPr>
            <w:tcW w:w="7515" w:type="dxa"/>
            <w:tcBorders>
              <w:top w:val="nil"/>
              <w:left w:val="nil"/>
              <w:bottom w:val="nil"/>
              <w:right w:val="nil"/>
            </w:tcBorders>
            <w:tcMar>
              <w:left w:w="90" w:type="dxa"/>
              <w:right w:w="90" w:type="dxa"/>
            </w:tcMar>
          </w:tcPr>
          <w:p w:rsidR="4A9D6A10" w:rsidP="4A9D6A10" w:rsidRDefault="4A9D6A10" w14:paraId="7EB107B9" w14:textId="7BC8B589">
            <w:r w:rsidRPr="4A9D6A10">
              <w:rPr>
                <w:b/>
                <w:bCs/>
              </w:rPr>
              <w:t>totalförsvarspliktiga krigsplaceras i enlighet med den befattning de utbildats mot,</w:t>
            </w:r>
          </w:p>
        </w:tc>
      </w:tr>
      <w:tr w:rsidR="4A9D6A10" w:rsidTr="4A9D6A10" w14:paraId="1339C9B5" w14:textId="77777777">
        <w:trPr>
          <w:trHeight w:val="285"/>
        </w:trPr>
        <w:tc>
          <w:tcPr>
            <w:tcW w:w="1485" w:type="dxa"/>
            <w:tcBorders>
              <w:top w:val="nil"/>
              <w:left w:val="nil"/>
              <w:bottom w:val="nil"/>
              <w:right w:val="nil"/>
            </w:tcBorders>
            <w:tcMar>
              <w:left w:w="90" w:type="dxa"/>
              <w:right w:w="90" w:type="dxa"/>
            </w:tcMar>
          </w:tcPr>
          <w:p w:rsidR="4A9D6A10" w:rsidP="4A9D6A10" w:rsidRDefault="4A9D6A10" w14:paraId="5216BE5C" w14:textId="488C5107">
            <w:r w:rsidRPr="4A9D6A10">
              <w:rPr>
                <w:b/>
                <w:bCs/>
              </w:rPr>
              <w:t>att</w:t>
            </w:r>
          </w:p>
          <w:p w:rsidR="4A9D6A10" w:rsidP="4A9D6A10" w:rsidRDefault="4A9D6A10" w14:paraId="26FB0097" w14:textId="7B5EEA61"/>
          <w:p w:rsidR="4A9D6A10" w:rsidP="4A9D6A10" w:rsidRDefault="4A9D6A10" w14:paraId="605622F7" w14:textId="5DF2F657">
            <w:r w:rsidRPr="4A9D6A10">
              <w:rPr>
                <w:b/>
                <w:bCs/>
              </w:rPr>
              <w:t>att</w:t>
            </w:r>
          </w:p>
        </w:tc>
        <w:tc>
          <w:tcPr>
            <w:tcW w:w="7515" w:type="dxa"/>
            <w:tcBorders>
              <w:top w:val="nil"/>
              <w:left w:val="nil"/>
              <w:bottom w:val="nil"/>
              <w:right w:val="nil"/>
            </w:tcBorders>
            <w:tcMar>
              <w:left w:w="90" w:type="dxa"/>
              <w:right w:w="90" w:type="dxa"/>
            </w:tcMar>
          </w:tcPr>
          <w:p w:rsidR="4A9D6A10" w:rsidP="4A9D6A10" w:rsidRDefault="4A9D6A10" w14:paraId="4A6C8FB2" w14:textId="3C2EC3A9">
            <w:r w:rsidRPr="4A9D6A10">
              <w:rPr>
                <w:b/>
                <w:bCs/>
              </w:rPr>
              <w:t>utbyggnaden av totalförsvaret inte sker på bekostnad av utbildningens kvalitet eller säkerhet,</w:t>
            </w:r>
          </w:p>
          <w:p w:rsidR="4A9D6A10" w:rsidP="4A9D6A10" w:rsidRDefault="4A9D6A10" w14:paraId="06AC5E47" w14:textId="226196BD">
            <w:r w:rsidRPr="4A9D6A10">
              <w:rPr>
                <w:b/>
                <w:bCs/>
              </w:rPr>
              <w:t>all personal som hanterar totalförsvarspliktiga har adekvat kunskap om lagen om totalförsvarsplikt,</w:t>
            </w:r>
          </w:p>
        </w:tc>
      </w:tr>
      <w:tr w:rsidR="4A9D6A10" w:rsidTr="4A9D6A10" w14:paraId="3CEB15F9" w14:textId="77777777">
        <w:trPr>
          <w:trHeight w:val="285"/>
        </w:trPr>
        <w:tc>
          <w:tcPr>
            <w:tcW w:w="1485" w:type="dxa"/>
            <w:tcBorders>
              <w:top w:val="nil"/>
              <w:left w:val="nil"/>
              <w:bottom w:val="nil"/>
              <w:right w:val="nil"/>
            </w:tcBorders>
            <w:tcMar>
              <w:left w:w="90" w:type="dxa"/>
              <w:right w:w="90" w:type="dxa"/>
            </w:tcMar>
          </w:tcPr>
          <w:p w:rsidR="4A9D6A10" w:rsidP="4A9D6A10" w:rsidRDefault="4A9D6A10" w14:paraId="10EE4EC5" w14:textId="57AD7F58">
            <w:r w:rsidRPr="4A9D6A10">
              <w:rPr>
                <w:b/>
                <w:bCs/>
              </w:rPr>
              <w:t>att</w:t>
            </w:r>
          </w:p>
        </w:tc>
        <w:tc>
          <w:tcPr>
            <w:tcW w:w="7515" w:type="dxa"/>
            <w:tcBorders>
              <w:top w:val="nil"/>
              <w:left w:val="nil"/>
              <w:bottom w:val="nil"/>
              <w:right w:val="nil"/>
            </w:tcBorders>
            <w:tcMar>
              <w:left w:w="90" w:type="dxa"/>
              <w:right w:w="90" w:type="dxa"/>
            </w:tcMar>
          </w:tcPr>
          <w:p w:rsidR="4A9D6A10" w:rsidP="4A9D6A10" w:rsidRDefault="4A9D6A10" w14:paraId="7A31729C" w14:textId="0FF365C5">
            <w:r w:rsidRPr="4A9D6A10">
              <w:rPr>
                <w:b/>
                <w:bCs/>
              </w:rPr>
              <w:t>de som ska genomgå utbildning i enlighet med lagen om totalförsvarsplikt vid utbildningens start är väl informerade om pliktens innebörd och omfattning,</w:t>
            </w:r>
          </w:p>
        </w:tc>
      </w:tr>
      <w:tr w:rsidR="4A9D6A10" w:rsidTr="4A9D6A10" w14:paraId="45569AB7" w14:textId="77777777">
        <w:trPr>
          <w:trHeight w:val="285"/>
        </w:trPr>
        <w:tc>
          <w:tcPr>
            <w:tcW w:w="1485" w:type="dxa"/>
            <w:tcBorders>
              <w:top w:val="nil"/>
              <w:left w:val="nil"/>
              <w:bottom w:val="nil"/>
              <w:right w:val="nil"/>
            </w:tcBorders>
            <w:tcMar>
              <w:left w:w="90" w:type="dxa"/>
              <w:right w:w="90" w:type="dxa"/>
            </w:tcMar>
          </w:tcPr>
          <w:p w:rsidR="4A9D6A10" w:rsidP="4A9D6A10" w:rsidRDefault="4A9D6A10" w14:paraId="62407933" w14:textId="2FB53390">
            <w:r w:rsidRPr="4A9D6A10">
              <w:rPr>
                <w:b/>
                <w:bCs/>
              </w:rPr>
              <w:t>att</w:t>
            </w:r>
          </w:p>
        </w:tc>
        <w:tc>
          <w:tcPr>
            <w:tcW w:w="7515" w:type="dxa"/>
            <w:tcBorders>
              <w:top w:val="nil"/>
              <w:left w:val="nil"/>
              <w:bottom w:val="nil"/>
              <w:right w:val="nil"/>
            </w:tcBorders>
            <w:tcMar>
              <w:left w:w="90" w:type="dxa"/>
              <w:right w:w="90" w:type="dxa"/>
            </w:tcMar>
          </w:tcPr>
          <w:p w:rsidR="4A9D6A10" w:rsidP="4A9D6A10" w:rsidRDefault="4A9D6A10" w14:paraId="525C729E" w14:textId="7B653DC3">
            <w:r w:rsidRPr="4A9D6A10">
              <w:rPr>
                <w:b/>
                <w:bCs/>
              </w:rPr>
              <w:t>värnpliktiga och civilpliktiga omfattas av samma rättigheter och förmåner,</w:t>
            </w:r>
          </w:p>
        </w:tc>
      </w:tr>
      <w:tr w:rsidR="4A9D6A10" w:rsidTr="4A9D6A10" w14:paraId="15130199" w14:textId="77777777">
        <w:trPr>
          <w:trHeight w:val="285"/>
        </w:trPr>
        <w:tc>
          <w:tcPr>
            <w:tcW w:w="1485" w:type="dxa"/>
            <w:tcBorders>
              <w:top w:val="nil"/>
              <w:left w:val="nil"/>
              <w:bottom w:val="nil"/>
              <w:right w:val="nil"/>
            </w:tcBorders>
            <w:tcMar>
              <w:left w:w="90" w:type="dxa"/>
              <w:right w:w="90" w:type="dxa"/>
            </w:tcMar>
          </w:tcPr>
          <w:p w:rsidR="3B4D1FBC" w:rsidP="4A9D6A10" w:rsidRDefault="3B4D1FBC" w14:paraId="54E466B2" w14:textId="7189704A">
            <w:r w:rsidRPr="4A9D6A10">
              <w:rPr>
                <w:b/>
                <w:bCs/>
              </w:rPr>
              <w:t>a</w:t>
            </w:r>
            <w:r w:rsidRPr="4A9D6A10" w:rsidR="4A9D6A10">
              <w:rPr>
                <w:b/>
                <w:bCs/>
              </w:rPr>
              <w:t>tt</w:t>
            </w:r>
          </w:p>
          <w:p w:rsidR="1B777659" w:rsidP="4A9D6A10" w:rsidRDefault="1B777659" w14:paraId="0E55B044" w14:textId="30E2E346">
            <w:pPr>
              <w:rPr>
                <w:b/>
                <w:bCs/>
              </w:rPr>
            </w:pPr>
            <w:r w:rsidRPr="4A9D6A10">
              <w:rPr>
                <w:b/>
                <w:bCs/>
              </w:rPr>
              <w:t>att</w:t>
            </w:r>
          </w:p>
          <w:p w:rsidR="1B777659" w:rsidP="4A9D6A10" w:rsidRDefault="1B777659" w14:paraId="653D045C" w14:textId="04845E6A">
            <w:pPr>
              <w:rPr>
                <w:b/>
                <w:bCs/>
              </w:rPr>
            </w:pPr>
            <w:r w:rsidRPr="4A9D6A10">
              <w:rPr>
                <w:b/>
                <w:bCs/>
              </w:rPr>
              <w:t>att</w:t>
            </w:r>
          </w:p>
        </w:tc>
        <w:tc>
          <w:tcPr>
            <w:tcW w:w="7515" w:type="dxa"/>
            <w:tcBorders>
              <w:top w:val="nil"/>
              <w:left w:val="nil"/>
              <w:bottom w:val="nil"/>
              <w:right w:val="nil"/>
            </w:tcBorders>
            <w:tcMar>
              <w:left w:w="90" w:type="dxa"/>
              <w:right w:w="90" w:type="dxa"/>
            </w:tcMar>
          </w:tcPr>
          <w:p w:rsidR="4A9D6A10" w:rsidP="4A9D6A10" w:rsidRDefault="4A9D6A10" w14:paraId="5DA6CDCA" w14:textId="6BF95320">
            <w:pPr>
              <w:rPr>
                <w:sz w:val="21"/>
                <w:szCs w:val="21"/>
              </w:rPr>
            </w:pPr>
            <w:r w:rsidRPr="4A9D6A10">
              <w:rPr>
                <w:b/>
                <w:bCs/>
              </w:rPr>
              <w:t>pliktad personal inte används för Nato-operationer i fredstid,</w:t>
            </w:r>
          </w:p>
          <w:p w:rsidR="4A9D6A10" w:rsidP="4A9D6A10" w:rsidRDefault="4A9D6A10" w14:paraId="1C4018F5" w14:textId="1BF71884">
            <w:pPr>
              <w:rPr>
                <w:b/>
                <w:bCs/>
                <w:sz w:val="21"/>
                <w:szCs w:val="21"/>
              </w:rPr>
            </w:pPr>
            <w:r w:rsidRPr="4A9D6A10">
              <w:rPr>
                <w:b/>
                <w:bCs/>
                <w:sz w:val="21"/>
                <w:szCs w:val="21"/>
              </w:rPr>
              <w:t>värnpliktiga inte omfattas av transfer of authority,</w:t>
            </w:r>
            <w:r w:rsidRPr="4A9D6A10" w:rsidR="57AB421C">
              <w:rPr>
                <w:b/>
                <w:bCs/>
                <w:sz w:val="21"/>
                <w:szCs w:val="21"/>
              </w:rPr>
              <w:t xml:space="preserve"> samt</w:t>
            </w:r>
          </w:p>
          <w:p w:rsidR="4A9D6A10" w:rsidP="4A9D6A10" w:rsidRDefault="4A9D6A10" w14:paraId="0ADBC186" w14:textId="354C6ABB">
            <w:pPr>
              <w:rPr>
                <w:b/>
                <w:bCs/>
                <w:sz w:val="21"/>
                <w:szCs w:val="21"/>
              </w:rPr>
            </w:pPr>
            <w:r w:rsidRPr="4A9D6A10">
              <w:rPr>
                <w:b/>
                <w:bCs/>
                <w:sz w:val="21"/>
                <w:szCs w:val="21"/>
              </w:rPr>
              <w:t>totalförsvarspliktiga informeras om vad som gäller vid ett utlösande av artikel 5</w:t>
            </w:r>
            <w:r w:rsidRPr="4A9D6A10" w:rsidR="387944F4">
              <w:rPr>
                <w:b/>
                <w:bCs/>
                <w:sz w:val="21"/>
                <w:szCs w:val="21"/>
              </w:rPr>
              <w:t>.</w:t>
            </w:r>
          </w:p>
          <w:p w:rsidR="4A9D6A10" w:rsidP="4A9D6A10" w:rsidRDefault="4A9D6A10" w14:paraId="14485FC6" w14:textId="2CB9F92F">
            <w:pPr>
              <w:rPr>
                <w:sz w:val="21"/>
                <w:szCs w:val="21"/>
              </w:rPr>
            </w:pPr>
          </w:p>
        </w:tc>
      </w:tr>
    </w:tbl>
    <w:p w:rsidR="00623869" w:rsidP="4A9D6A10" w:rsidRDefault="5894F455" w14:paraId="6ADEE32B" w14:textId="0B66FDC9">
      <w:pPr>
        <w:pStyle w:val="Rubrik2"/>
        <w:spacing w:after="168" w:line="240" w:lineRule="auto"/>
        <w:rPr>
          <w:rFonts w:ascii="Calibri" w:hAnsi="Calibri" w:eastAsia="Calibri" w:cs="Calibri"/>
        </w:rPr>
      </w:pPr>
      <w:bookmarkStart w:name="_Toc1734158016" w:id="4733372"/>
      <w:r w:rsidRPr="470E7E1A" w:rsidR="790EEE7F">
        <w:rPr>
          <w:rFonts w:ascii="Calibri" w:hAnsi="Calibri" w:eastAsia="Calibri" w:cs="Calibri"/>
        </w:rPr>
        <w:t>1.2 Grå arbetskraft</w:t>
      </w:r>
      <w:bookmarkEnd w:id="4733372"/>
      <w:r w:rsidRPr="470E7E1A" w:rsidR="790EEE7F">
        <w:rPr>
          <w:rFonts w:ascii="Calibri" w:hAnsi="Calibri" w:eastAsia="Calibri" w:cs="Calibri"/>
        </w:rPr>
        <w:t xml:space="preserve"> </w:t>
      </w:r>
    </w:p>
    <w:p w:rsidR="00623869" w:rsidP="4A9D6A10" w:rsidRDefault="5894F455" w14:paraId="03AA5B4C" w14:textId="4D21B5BC">
      <w:pPr>
        <w:spacing w:line="240" w:lineRule="auto"/>
      </w:pPr>
      <w:r w:rsidRPr="4A9D6A10">
        <w:t>Totalförsvarspliktiga under grundutbildning skall inte användas som grå arbetskraft. Med grå arbetskraft avses i detta sammanhang uppgifter som åläggs totalförsvarspliktig som inte är nödvändiga för att uppnå utbildningens fastställda krigsuppgift, eller som enligt ordinarie organisation annars skulle ha utförts av anställd personal.</w:t>
      </w:r>
    </w:p>
    <w:p w:rsidR="00623869" w:rsidP="4A9D6A10" w:rsidRDefault="5894F455" w14:paraId="170D7BC9" w14:textId="17869413">
      <w:pPr>
        <w:spacing w:line="240" w:lineRule="auto"/>
      </w:pPr>
      <w:r w:rsidRPr="4A9D6A10">
        <w:t xml:space="preserve">Pliktrörelsen har länge arbetat för att avskaffa företeelser till grå arbetskraft, men då det inte finns en tydlig definition är det svårt att avgöra om en uppgift är grå arbetskraft eller inte. Det råder fortfarande diskussionen om bemanning av vakten och annan verksamhet i exempelvis förråd bör klassas som grå arbetskraft då det är en tjänst som inte ingår i de flesta befattningars krigsuppgift. </w:t>
      </w:r>
    </w:p>
    <w:p w:rsidR="00623869" w:rsidP="4A9D6A10" w:rsidRDefault="5894F455" w14:paraId="70C082B9" w14:textId="4EE9F504">
      <w:pPr>
        <w:spacing w:line="240" w:lineRule="auto"/>
      </w:pPr>
      <w:r w:rsidRPr="4A9D6A10">
        <w:t>Under Värnpliktskongressen 2002 ställdes det krav på Försvarsmakten och försvarsdepartementet att tillsammans med det forna Värnpliktsrådet ta fram en definition av grå arbetskraft. Samma år togs även ärendet upp i riksdagen genom en skriftlig fråga till dåvarande försvarsminister. Trots detta har, enligt pliktrörelsens vetskap, ingen tydlig definition tagits fram.</w:t>
      </w:r>
    </w:p>
    <w:p w:rsidR="00623869" w:rsidP="4A9D6A10" w:rsidRDefault="5894F455" w14:paraId="43CCB851" w14:textId="4DC007AB">
      <w:pPr>
        <w:spacing w:line="240" w:lineRule="auto"/>
        <w:ind w:right="80"/>
      </w:pPr>
      <w:r w:rsidRPr="4A9D6A10">
        <w:rPr>
          <w:b/>
          <w:bCs/>
        </w:rPr>
        <w:t>Sveriges totalförsvarspliktiga kräver:</w:t>
      </w:r>
      <w:r w:rsidRPr="4A9D6A10">
        <w:t xml:space="preserve"> </w:t>
      </w:r>
    </w:p>
    <w:tbl>
      <w:tblPr>
        <w:tblStyle w:val="Tabellrutnt"/>
        <w:tblW w:w="0" w:type="auto"/>
        <w:tblBorders>
          <w:top w:val="single" w:color="auto" w:sz="6" w:space="0"/>
          <w:left w:val="single" w:color="auto" w:sz="6" w:space="0"/>
          <w:bottom w:val="single" w:color="auto" w:sz="6" w:space="0"/>
          <w:right w:val="single" w:color="auto" w:sz="6" w:space="0"/>
        </w:tblBorders>
        <w:tblLook w:val="06A0" w:firstRow="1" w:lastRow="0" w:firstColumn="1" w:lastColumn="0" w:noHBand="1" w:noVBand="1"/>
      </w:tblPr>
      <w:tblGrid>
        <w:gridCol w:w="1365"/>
        <w:gridCol w:w="7635"/>
      </w:tblGrid>
      <w:tr w:rsidR="4A9D6A10" w:rsidTr="4A9D6A10" w14:paraId="2A709D59" w14:textId="77777777">
        <w:trPr>
          <w:trHeight w:val="285"/>
        </w:trPr>
        <w:tc>
          <w:tcPr>
            <w:tcW w:w="1365" w:type="dxa"/>
            <w:tcBorders>
              <w:top w:val="nil"/>
              <w:left w:val="nil"/>
              <w:bottom w:val="nil"/>
              <w:right w:val="nil"/>
            </w:tcBorders>
            <w:tcMar>
              <w:left w:w="90" w:type="dxa"/>
              <w:right w:w="90" w:type="dxa"/>
            </w:tcMar>
          </w:tcPr>
          <w:p w:rsidR="4A9D6A10" w:rsidP="4A9D6A10" w:rsidRDefault="4A9D6A10" w14:paraId="67B931CD" w14:textId="7ABAD32A">
            <w:r w:rsidRPr="4A9D6A10">
              <w:rPr>
                <w:b/>
                <w:bCs/>
              </w:rPr>
              <w:t>att</w:t>
            </w:r>
          </w:p>
        </w:tc>
        <w:tc>
          <w:tcPr>
            <w:tcW w:w="7635" w:type="dxa"/>
            <w:tcBorders>
              <w:top w:val="nil"/>
              <w:left w:val="nil"/>
              <w:bottom w:val="nil"/>
              <w:right w:val="nil"/>
            </w:tcBorders>
            <w:tcMar>
              <w:left w:w="90" w:type="dxa"/>
              <w:right w:w="90" w:type="dxa"/>
            </w:tcMar>
          </w:tcPr>
          <w:p w:rsidR="4A9D6A10" w:rsidP="4A9D6A10" w:rsidRDefault="4A9D6A10" w14:paraId="68463B2F" w14:textId="3249D97A">
            <w:pPr>
              <w:tabs>
                <w:tab w:val="center" w:pos="481"/>
                <w:tab w:val="right" w:pos="9025"/>
              </w:tabs>
              <w:spacing w:after="3"/>
              <w:ind w:left="-10"/>
            </w:pPr>
            <w:r w:rsidRPr="4A9D6A10">
              <w:rPr>
                <w:b/>
                <w:bCs/>
              </w:rPr>
              <w:t>en tydlig avgränsning av begreppet grå arbetskraft tas fram av utbildande myndigheter i samråd med Pliktrådet,</w:t>
            </w:r>
          </w:p>
          <w:p w:rsidR="4A9D6A10" w:rsidP="4A9D6A10" w:rsidRDefault="4A9D6A10" w14:paraId="689ACA3D" w14:textId="269D948C">
            <w:pPr>
              <w:tabs>
                <w:tab w:val="center" w:pos="481"/>
                <w:tab w:val="right" w:pos="9025"/>
              </w:tabs>
              <w:spacing w:after="3"/>
              <w:ind w:left="-10"/>
              <w:rPr>
                <w:b/>
                <w:bCs/>
              </w:rPr>
            </w:pPr>
          </w:p>
        </w:tc>
      </w:tr>
      <w:tr w:rsidR="4A9D6A10" w:rsidTr="4A9D6A10" w14:paraId="5450C5C9" w14:textId="77777777">
        <w:trPr>
          <w:trHeight w:val="300"/>
        </w:trPr>
        <w:tc>
          <w:tcPr>
            <w:tcW w:w="1365" w:type="dxa"/>
            <w:tcBorders>
              <w:top w:val="nil"/>
              <w:left w:val="nil"/>
              <w:bottom w:val="nil"/>
              <w:right w:val="nil"/>
            </w:tcBorders>
            <w:tcMar>
              <w:left w:w="90" w:type="dxa"/>
              <w:right w:w="90" w:type="dxa"/>
            </w:tcMar>
          </w:tcPr>
          <w:p w:rsidR="3DD4754B" w:rsidP="4A9D6A10" w:rsidRDefault="3DD4754B" w14:paraId="2E8982FA" w14:textId="38308034">
            <w:r w:rsidRPr="4A9D6A10">
              <w:rPr>
                <w:b/>
                <w:bCs/>
              </w:rPr>
              <w:t>a</w:t>
            </w:r>
            <w:r w:rsidRPr="4A9D6A10" w:rsidR="4A9D6A10">
              <w:rPr>
                <w:b/>
                <w:bCs/>
              </w:rPr>
              <w:t>tt</w:t>
            </w:r>
          </w:p>
          <w:p w:rsidR="4A9D6A10" w:rsidP="4A9D6A10" w:rsidRDefault="4A9D6A10" w14:paraId="12906C39" w14:textId="495AF356">
            <w:pPr>
              <w:rPr>
                <w:b/>
                <w:bCs/>
                <w:sz w:val="12"/>
                <w:szCs w:val="12"/>
              </w:rPr>
            </w:pPr>
          </w:p>
          <w:p w:rsidR="6A633C59" w:rsidP="4A9D6A10" w:rsidRDefault="6A633C59" w14:paraId="7DBD805B" w14:textId="219E35CF">
            <w:pPr>
              <w:rPr>
                <w:b/>
                <w:bCs/>
              </w:rPr>
            </w:pPr>
            <w:r w:rsidRPr="4A9D6A10">
              <w:rPr>
                <w:b/>
                <w:bCs/>
              </w:rPr>
              <w:t>att</w:t>
            </w:r>
          </w:p>
        </w:tc>
        <w:tc>
          <w:tcPr>
            <w:tcW w:w="7635" w:type="dxa"/>
            <w:tcBorders>
              <w:top w:val="nil"/>
              <w:left w:val="nil"/>
              <w:bottom w:val="nil"/>
              <w:right w:val="nil"/>
            </w:tcBorders>
            <w:tcMar>
              <w:left w:w="90" w:type="dxa"/>
              <w:right w:w="90" w:type="dxa"/>
            </w:tcMar>
          </w:tcPr>
          <w:p w:rsidR="4A9D6A10" w:rsidP="4A9D6A10" w:rsidRDefault="4A9D6A10" w14:paraId="512DFF3F" w14:textId="772F511F">
            <w:pPr>
              <w:rPr>
                <w:b/>
                <w:bCs/>
              </w:rPr>
            </w:pPr>
            <w:r w:rsidRPr="4A9D6A10">
              <w:rPr>
                <w:b/>
                <w:bCs/>
              </w:rPr>
              <w:t>all form av grå arbetskraft avskaffas och motverkas av utbildande myndighet,</w:t>
            </w:r>
            <w:r w:rsidRPr="4A9D6A10" w:rsidR="0FC8A223">
              <w:rPr>
                <w:b/>
                <w:bCs/>
              </w:rPr>
              <w:t xml:space="preserve"> samt</w:t>
            </w:r>
          </w:p>
          <w:p w:rsidR="0FC8A223" w:rsidP="4A9D6A10" w:rsidRDefault="0FC8A223" w14:paraId="2328EA1B" w14:textId="1B182C1C">
            <w:pPr>
              <w:spacing w:after="0"/>
              <w:ind w:right="0"/>
              <w:rPr>
                <w:b/>
                <w:bCs/>
                <w:sz w:val="21"/>
                <w:szCs w:val="21"/>
              </w:rPr>
            </w:pPr>
            <w:r w:rsidRPr="4A9D6A10">
              <w:rPr>
                <w:b/>
                <w:bCs/>
                <w:sz w:val="21"/>
                <w:szCs w:val="21"/>
              </w:rPr>
              <w:t>totalförsvarspliktiga och överordnade utbildas i grå arbetskraft och dess innebörd.</w:t>
            </w:r>
          </w:p>
          <w:p w:rsidR="4A9D6A10" w:rsidP="4A9D6A10" w:rsidRDefault="4A9D6A10" w14:paraId="79854645" w14:textId="24DCB804">
            <w:pPr>
              <w:spacing w:after="0"/>
              <w:ind w:left="-10" w:right="0" w:firstLine="0"/>
              <w:rPr>
                <w:b/>
                <w:bCs/>
                <w:sz w:val="21"/>
                <w:szCs w:val="21"/>
              </w:rPr>
            </w:pPr>
          </w:p>
          <w:p w:rsidR="4A9D6A10" w:rsidP="4A9D6A10" w:rsidRDefault="4A9D6A10" w14:paraId="5D9BE1DD" w14:textId="2E88DA69">
            <w:pPr>
              <w:rPr>
                <w:b/>
                <w:bCs/>
                <w:sz w:val="21"/>
                <w:szCs w:val="21"/>
              </w:rPr>
            </w:pPr>
          </w:p>
        </w:tc>
      </w:tr>
    </w:tbl>
    <w:p w:rsidR="00623869" w:rsidP="4A9D6A10" w:rsidRDefault="32248D9E" w14:paraId="7182F461" w14:textId="52D39E6D">
      <w:pPr>
        <w:pStyle w:val="Rubrik2"/>
        <w:spacing w:after="168" w:line="240" w:lineRule="auto"/>
        <w:rPr>
          <w:rFonts w:ascii="Calibri" w:hAnsi="Calibri" w:eastAsia="Calibri" w:cs="Calibri"/>
        </w:rPr>
      </w:pPr>
      <w:bookmarkStart w:name="_Toc1685006953" w:id="333617823"/>
      <w:r w:rsidRPr="470E7E1A" w:rsidR="7883E156">
        <w:rPr>
          <w:rFonts w:ascii="Calibri" w:hAnsi="Calibri" w:eastAsia="Calibri" w:cs="Calibri"/>
        </w:rPr>
        <w:t>1.3 Skarp tjänst</w:t>
      </w:r>
      <w:bookmarkEnd w:id="333617823"/>
      <w:r w:rsidRPr="470E7E1A" w:rsidR="7883E156">
        <w:rPr>
          <w:rFonts w:ascii="Calibri" w:hAnsi="Calibri" w:eastAsia="Calibri" w:cs="Calibri"/>
        </w:rPr>
        <w:t xml:space="preserve"> </w:t>
      </w:r>
    </w:p>
    <w:p w:rsidR="00623869" w:rsidP="4A9D6A10" w:rsidRDefault="32248D9E" w14:paraId="5730A9CC" w14:textId="33EB5A3A">
      <w:pPr>
        <w:spacing w:line="240" w:lineRule="auto"/>
      </w:pPr>
      <w:r w:rsidRPr="4A9D6A10">
        <w:t>Inom ramen för en militär grundutbildning utbildas värnpliktiga till skyddsvakter. Detta innebär uppgifter som att bevaka skyddsvärda objekt och genomföra skarp tjänst så som beredskapstjänstgöring och högvakt. Värnpliktiga ska i första hand utbildas och inte nyttjas för att lösa Försvarsmaktens ordinarie beredskapsbehov. Vid de tillfällen då värnpliktiga tvingas genomföra skarp tjänst måste det vara förutsatt att de har rätt utbildning och att de är införstådda med tillhörande ansvar.</w:t>
      </w:r>
    </w:p>
    <w:p w:rsidR="00623869" w:rsidP="4A9D6A10" w:rsidRDefault="32248D9E" w14:paraId="22C80CE6" w14:textId="4B0697BD">
      <w:pPr>
        <w:spacing w:line="240" w:lineRule="auto"/>
      </w:pPr>
      <w:r w:rsidRPr="4A9D6A10">
        <w:t>För värnpliktiga tjänstgörande i marinen skiljer sig förutsättningarna från övriga stridskrafter. Utbildning ombord på fartyg till sjöss innebär att verksamheten kan övergå i skarp verksamhet, och tjänst till havs bedöms i praktiken som skarp. Detta ställer särskilda krav på utbildning, förberedelse och tydlighet kring ansvar och befogenheter.</w:t>
      </w:r>
    </w:p>
    <w:p w:rsidR="00623869" w:rsidP="4A9D6A10" w:rsidRDefault="32248D9E" w14:paraId="0B214171" w14:textId="1A0026A6">
      <w:pPr>
        <w:spacing w:line="240" w:lineRule="auto"/>
        <w:ind w:right="80"/>
      </w:pPr>
      <w:r w:rsidRPr="4A9D6A10">
        <w:rPr>
          <w:b/>
          <w:bCs/>
        </w:rPr>
        <w:t>Sveriges totalförsvarspliktiga kräver:</w:t>
      </w:r>
    </w:p>
    <w:tbl>
      <w:tblPr>
        <w:tblStyle w:val="Tabellrutnt"/>
        <w:tblW w:w="0" w:type="auto"/>
        <w:tblBorders>
          <w:top w:val="single" w:color="auto" w:sz="6" w:space="0"/>
          <w:left w:val="single" w:color="auto" w:sz="6" w:space="0"/>
          <w:bottom w:val="single" w:color="auto" w:sz="6" w:space="0"/>
          <w:right w:val="single" w:color="auto" w:sz="6" w:space="0"/>
        </w:tblBorders>
        <w:tblLook w:val="06A0" w:firstRow="1" w:lastRow="0" w:firstColumn="1" w:lastColumn="0" w:noHBand="1" w:noVBand="1"/>
      </w:tblPr>
      <w:tblGrid>
        <w:gridCol w:w="1410"/>
        <w:gridCol w:w="7590"/>
      </w:tblGrid>
      <w:tr w:rsidR="4A9D6A10" w:rsidTr="4A9D6A10" w14:paraId="27D44E51" w14:textId="77777777">
        <w:trPr>
          <w:trHeight w:val="285"/>
        </w:trPr>
        <w:tc>
          <w:tcPr>
            <w:tcW w:w="1410" w:type="dxa"/>
            <w:tcBorders>
              <w:top w:val="nil"/>
              <w:left w:val="nil"/>
              <w:bottom w:val="nil"/>
              <w:right w:val="nil"/>
            </w:tcBorders>
            <w:tcMar>
              <w:left w:w="90" w:type="dxa"/>
              <w:right w:w="90" w:type="dxa"/>
            </w:tcMar>
          </w:tcPr>
          <w:p w:rsidR="4A9D6A10" w:rsidP="4A9D6A10" w:rsidRDefault="4A9D6A10" w14:paraId="4FE553AF" w14:textId="65EADDD2">
            <w:r w:rsidRPr="4A9D6A10">
              <w:rPr>
                <w:b/>
                <w:bCs/>
              </w:rPr>
              <w:t>att</w:t>
            </w:r>
          </w:p>
        </w:tc>
        <w:tc>
          <w:tcPr>
            <w:tcW w:w="7590" w:type="dxa"/>
            <w:tcBorders>
              <w:top w:val="nil"/>
              <w:left w:val="nil"/>
              <w:bottom w:val="nil"/>
              <w:right w:val="nil"/>
            </w:tcBorders>
            <w:tcMar>
              <w:left w:w="90" w:type="dxa"/>
              <w:right w:w="90" w:type="dxa"/>
            </w:tcMar>
          </w:tcPr>
          <w:p w:rsidR="4A9D6A10" w:rsidP="4A9D6A10" w:rsidRDefault="4A9D6A10" w14:paraId="36591E0F" w14:textId="226780AC">
            <w:r w:rsidRPr="4A9D6A10">
              <w:rPr>
                <w:b/>
                <w:bCs/>
              </w:rPr>
              <w:t>anställda är de som i första hand bedriver beredskapstjänstgöring,</w:t>
            </w:r>
          </w:p>
        </w:tc>
      </w:tr>
      <w:tr w:rsidR="4A9D6A10" w:rsidTr="4A9D6A10" w14:paraId="67FF6EEC" w14:textId="77777777">
        <w:trPr>
          <w:trHeight w:val="285"/>
        </w:trPr>
        <w:tc>
          <w:tcPr>
            <w:tcW w:w="1410" w:type="dxa"/>
            <w:tcBorders>
              <w:top w:val="nil"/>
              <w:left w:val="nil"/>
              <w:bottom w:val="nil"/>
              <w:right w:val="nil"/>
            </w:tcBorders>
            <w:tcMar>
              <w:left w:w="90" w:type="dxa"/>
              <w:right w:w="90" w:type="dxa"/>
            </w:tcMar>
          </w:tcPr>
          <w:p w:rsidR="4A9D6A10" w:rsidP="4A9D6A10" w:rsidRDefault="4A9D6A10" w14:paraId="13B3ED42" w14:textId="211F4C42">
            <w:r w:rsidRPr="4A9D6A10">
              <w:rPr>
                <w:b/>
                <w:bCs/>
              </w:rPr>
              <w:t>att</w:t>
            </w:r>
          </w:p>
          <w:p w:rsidR="4A9D6A10" w:rsidP="4A9D6A10" w:rsidRDefault="4A9D6A10" w14:paraId="682A2362" w14:textId="6EFCEB71">
            <w:r w:rsidRPr="4A9D6A10">
              <w:rPr>
                <w:b/>
                <w:bCs/>
              </w:rPr>
              <w:t>att</w:t>
            </w:r>
          </w:p>
        </w:tc>
        <w:tc>
          <w:tcPr>
            <w:tcW w:w="7590" w:type="dxa"/>
            <w:tcBorders>
              <w:top w:val="nil"/>
              <w:left w:val="nil"/>
              <w:bottom w:val="nil"/>
              <w:right w:val="nil"/>
            </w:tcBorders>
            <w:tcMar>
              <w:left w:w="90" w:type="dxa"/>
              <w:right w:w="90" w:type="dxa"/>
            </w:tcMar>
          </w:tcPr>
          <w:p w:rsidR="4A9D6A10" w:rsidP="4A9D6A10" w:rsidRDefault="4A9D6A10" w14:paraId="3E700344" w14:textId="63339759">
            <w:r w:rsidRPr="4A9D6A10">
              <w:rPr>
                <w:b/>
                <w:bCs/>
              </w:rPr>
              <w:t>värnpliktiga informeras i god tid om beredskapstjänstgöring,</w:t>
            </w:r>
          </w:p>
          <w:p w:rsidR="4A9D6A10" w:rsidP="4A9D6A10" w:rsidRDefault="4A9D6A10" w14:paraId="0F2D6077" w14:textId="53C2988E">
            <w:r w:rsidRPr="4A9D6A10">
              <w:rPr>
                <w:b/>
                <w:bCs/>
              </w:rPr>
              <w:t>värnpliktiga kompenseras för förlorad ledighet vid beredskapstjänstgöring,</w:t>
            </w:r>
          </w:p>
        </w:tc>
      </w:tr>
      <w:tr w:rsidR="4A9D6A10" w:rsidTr="4A9D6A10" w14:paraId="594A8E6E" w14:textId="77777777">
        <w:trPr>
          <w:trHeight w:val="285"/>
        </w:trPr>
        <w:tc>
          <w:tcPr>
            <w:tcW w:w="1410" w:type="dxa"/>
            <w:tcBorders>
              <w:top w:val="nil"/>
              <w:left w:val="nil"/>
              <w:bottom w:val="nil"/>
              <w:right w:val="nil"/>
            </w:tcBorders>
            <w:tcMar>
              <w:left w:w="90" w:type="dxa"/>
              <w:right w:w="90" w:type="dxa"/>
            </w:tcMar>
          </w:tcPr>
          <w:p w:rsidR="176179C2" w:rsidP="4A9D6A10" w:rsidRDefault="176179C2" w14:paraId="7F643561" w14:textId="42FEB510">
            <w:r w:rsidRPr="4A9D6A10">
              <w:rPr>
                <w:b/>
                <w:bCs/>
              </w:rPr>
              <w:t>a</w:t>
            </w:r>
            <w:r w:rsidRPr="4A9D6A10" w:rsidR="4A9D6A10">
              <w:rPr>
                <w:b/>
                <w:bCs/>
              </w:rPr>
              <w:t>tt</w:t>
            </w:r>
            <w:r w:rsidRPr="4A9D6A10" w:rsidR="5893A9F6">
              <w:rPr>
                <w:b/>
                <w:bCs/>
              </w:rPr>
              <w:t xml:space="preserve">                   </w:t>
            </w:r>
          </w:p>
          <w:p w:rsidR="1B58A894" w:rsidP="4A9D6A10" w:rsidRDefault="1B58A894" w14:paraId="6B2DD5FB" w14:textId="43155A50">
            <w:pPr>
              <w:rPr>
                <w:b/>
                <w:bCs/>
              </w:rPr>
            </w:pPr>
            <w:r w:rsidRPr="4A9D6A10">
              <w:rPr>
                <w:b/>
                <w:bCs/>
              </w:rPr>
              <w:t>a</w:t>
            </w:r>
            <w:r w:rsidRPr="4A9D6A10" w:rsidR="29E025F5">
              <w:rPr>
                <w:b/>
                <w:bCs/>
              </w:rPr>
              <w:t>tt</w:t>
            </w:r>
          </w:p>
          <w:p w:rsidR="17A15D8D" w:rsidP="4A9D6A10" w:rsidRDefault="17A15D8D" w14:paraId="5A0D9CBB" w14:textId="00EC7A69">
            <w:pPr>
              <w:rPr>
                <w:b/>
                <w:bCs/>
              </w:rPr>
            </w:pPr>
            <w:r w:rsidRPr="4A9D6A10">
              <w:rPr>
                <w:b/>
                <w:bCs/>
              </w:rPr>
              <w:t>a</w:t>
            </w:r>
            <w:r w:rsidRPr="4A9D6A10" w:rsidR="29E025F5">
              <w:rPr>
                <w:b/>
                <w:bCs/>
              </w:rPr>
              <w:t>tt</w:t>
            </w:r>
            <w:r w:rsidRPr="4A9D6A10" w:rsidR="5030298C">
              <w:rPr>
                <w:b/>
                <w:bCs/>
              </w:rPr>
              <w:t xml:space="preserve">                    </w:t>
            </w:r>
          </w:p>
          <w:p w:rsidR="66E30312" w:rsidP="4A9D6A10" w:rsidRDefault="66E30312" w14:paraId="7E07471A" w14:textId="7E7EC20B">
            <w:pPr>
              <w:rPr>
                <w:b/>
                <w:bCs/>
              </w:rPr>
            </w:pPr>
            <w:r w:rsidRPr="4A9D6A10">
              <w:rPr>
                <w:b/>
                <w:bCs/>
              </w:rPr>
              <w:t>a</w:t>
            </w:r>
            <w:r w:rsidRPr="4A9D6A10" w:rsidR="29E025F5">
              <w:rPr>
                <w:b/>
                <w:bCs/>
              </w:rPr>
              <w:t>tt</w:t>
            </w:r>
            <w:r w:rsidRPr="4A9D6A10" w:rsidR="76F96CBD">
              <w:rPr>
                <w:b/>
                <w:bCs/>
              </w:rPr>
              <w:t xml:space="preserve">                    </w:t>
            </w:r>
          </w:p>
          <w:p w:rsidR="5B422171" w:rsidP="4A9D6A10" w:rsidRDefault="5B422171" w14:paraId="0E35D99E" w14:textId="54A10969">
            <w:pPr>
              <w:rPr>
                <w:b/>
                <w:bCs/>
              </w:rPr>
            </w:pPr>
            <w:r w:rsidRPr="4A9D6A10">
              <w:rPr>
                <w:b/>
                <w:bCs/>
              </w:rPr>
              <w:t>a</w:t>
            </w:r>
            <w:r w:rsidRPr="4A9D6A10" w:rsidR="67C8C30D">
              <w:rPr>
                <w:b/>
                <w:bCs/>
              </w:rPr>
              <w:t>tt</w:t>
            </w:r>
            <w:r w:rsidRPr="4A9D6A10" w:rsidR="61AAF40A">
              <w:rPr>
                <w:b/>
                <w:bCs/>
              </w:rPr>
              <w:t xml:space="preserve">                    </w:t>
            </w:r>
          </w:p>
          <w:p w:rsidR="2020174C" w:rsidP="4A9D6A10" w:rsidRDefault="2020174C" w14:paraId="7528C4D8" w14:textId="7AA9A342">
            <w:pPr>
              <w:rPr>
                <w:b/>
                <w:bCs/>
              </w:rPr>
            </w:pPr>
            <w:r w:rsidRPr="4A9D6A10">
              <w:rPr>
                <w:b/>
                <w:bCs/>
              </w:rPr>
              <w:t>a</w:t>
            </w:r>
            <w:r w:rsidRPr="4A9D6A10" w:rsidR="2273F61B">
              <w:rPr>
                <w:b/>
                <w:bCs/>
              </w:rPr>
              <w:t>tt</w:t>
            </w:r>
            <w:r w:rsidRPr="4A9D6A10" w:rsidR="7005FDA3">
              <w:rPr>
                <w:b/>
                <w:bCs/>
              </w:rPr>
              <w:t xml:space="preserve">                    </w:t>
            </w:r>
          </w:p>
          <w:p w:rsidR="1BD7ABD8" w:rsidP="4A9D6A10" w:rsidRDefault="1BD7ABD8" w14:paraId="24F2BBFB" w14:textId="5E9ABF87">
            <w:pPr>
              <w:rPr>
                <w:b/>
                <w:bCs/>
              </w:rPr>
            </w:pPr>
            <w:r w:rsidRPr="4A9D6A10">
              <w:rPr>
                <w:b/>
                <w:bCs/>
              </w:rPr>
              <w:t>att</w:t>
            </w:r>
          </w:p>
          <w:p w:rsidR="4A9D6A10" w:rsidP="4A9D6A10" w:rsidRDefault="4A9D6A10" w14:paraId="4D92DC59" w14:textId="641A8447">
            <w:pPr>
              <w:rPr>
                <w:b/>
                <w:bCs/>
              </w:rPr>
            </w:pPr>
          </w:p>
          <w:p w:rsidR="4A9D6A10" w:rsidP="4A9D6A10" w:rsidRDefault="4A9D6A10" w14:paraId="79C0CA31" w14:textId="6059FB48">
            <w:pPr>
              <w:rPr>
                <w:b/>
                <w:bCs/>
              </w:rPr>
            </w:pPr>
          </w:p>
        </w:tc>
        <w:tc>
          <w:tcPr>
            <w:tcW w:w="7590" w:type="dxa"/>
            <w:tcBorders>
              <w:top w:val="nil"/>
              <w:left w:val="nil"/>
              <w:bottom w:val="nil"/>
              <w:right w:val="nil"/>
            </w:tcBorders>
            <w:tcMar>
              <w:left w:w="90" w:type="dxa"/>
              <w:right w:w="90" w:type="dxa"/>
            </w:tcMar>
          </w:tcPr>
          <w:p w:rsidR="4A9D6A10" w:rsidP="4A9D6A10" w:rsidRDefault="4A9D6A10" w14:paraId="34F948C0" w14:textId="38987B30">
            <w:r w:rsidRPr="4A9D6A10">
              <w:rPr>
                <w:b/>
                <w:bCs/>
              </w:rPr>
              <w:t>värnpliktiga inte agerar beredskapsstyrka eller står högvakt under allmänna högtider,</w:t>
            </w:r>
          </w:p>
          <w:p w:rsidR="4A9D6A10" w:rsidP="4A9D6A10" w:rsidRDefault="4A9D6A10" w14:paraId="3D4274C3" w14:textId="13D2ACD4">
            <w:pPr>
              <w:rPr>
                <w:b/>
                <w:bCs/>
                <w:sz w:val="21"/>
                <w:szCs w:val="21"/>
              </w:rPr>
            </w:pPr>
            <w:r w:rsidRPr="4A9D6A10">
              <w:rPr>
                <w:b/>
                <w:bCs/>
                <w:sz w:val="21"/>
                <w:szCs w:val="21"/>
              </w:rPr>
              <w:t>värnpliktiga inom marinen utbildas utifrån den skarpa tjänstens omständigheter,</w:t>
            </w:r>
          </w:p>
          <w:p w:rsidR="4A9D6A10" w:rsidP="4A9D6A10" w:rsidRDefault="4A9D6A10" w14:paraId="2E91F3E7" w14:textId="6EED6945">
            <w:pPr>
              <w:rPr>
                <w:b/>
                <w:bCs/>
                <w:sz w:val="21"/>
                <w:szCs w:val="21"/>
              </w:rPr>
            </w:pPr>
            <w:r w:rsidRPr="4A9D6A10">
              <w:rPr>
                <w:b/>
                <w:bCs/>
                <w:sz w:val="21"/>
                <w:szCs w:val="21"/>
              </w:rPr>
              <w:t xml:space="preserve">man i god tid innan </w:t>
            </w:r>
            <w:r w:rsidRPr="4A9D6A10" w:rsidR="5119C01F">
              <w:rPr>
                <w:b/>
                <w:bCs/>
                <w:sz w:val="21"/>
                <w:szCs w:val="21"/>
              </w:rPr>
              <w:t xml:space="preserve">får </w:t>
            </w:r>
            <w:r w:rsidRPr="4A9D6A10">
              <w:rPr>
                <w:b/>
                <w:bCs/>
                <w:sz w:val="21"/>
                <w:szCs w:val="21"/>
              </w:rPr>
              <w:t xml:space="preserve">reda på om </w:t>
            </w:r>
            <w:r w:rsidRPr="4A9D6A10" w:rsidR="207627EB">
              <w:rPr>
                <w:b/>
                <w:bCs/>
                <w:sz w:val="21"/>
                <w:szCs w:val="21"/>
              </w:rPr>
              <w:t xml:space="preserve">den totalförsvarspliktiga </w:t>
            </w:r>
            <w:r w:rsidRPr="4A9D6A10">
              <w:rPr>
                <w:b/>
                <w:bCs/>
                <w:sz w:val="21"/>
                <w:szCs w:val="21"/>
              </w:rPr>
              <w:t xml:space="preserve">ska ha beredskap över permitterade dagar </w:t>
            </w:r>
            <w:r w:rsidRPr="4A9D6A10" w:rsidR="48E83E34">
              <w:rPr>
                <w:b/>
                <w:bCs/>
                <w:sz w:val="21"/>
                <w:szCs w:val="21"/>
              </w:rPr>
              <w:t>eller kvällar,</w:t>
            </w:r>
          </w:p>
          <w:p w:rsidR="087B3871" w:rsidP="4A9D6A10" w:rsidRDefault="087B3871" w14:paraId="397098A6" w14:textId="0CC697A7">
            <w:pPr>
              <w:rPr>
                <w:b/>
                <w:bCs/>
                <w:sz w:val="21"/>
                <w:szCs w:val="21"/>
              </w:rPr>
            </w:pPr>
            <w:r w:rsidRPr="4A9D6A10">
              <w:rPr>
                <w:b/>
                <w:bCs/>
                <w:sz w:val="21"/>
                <w:szCs w:val="21"/>
              </w:rPr>
              <w:t>alla värnpliktiga har rätt utbildning och förutsättningar innan all form av skarp tjänst</w:t>
            </w:r>
            <w:r w:rsidRPr="4A9D6A10" w:rsidR="1DCA1F16">
              <w:rPr>
                <w:b/>
                <w:bCs/>
                <w:sz w:val="21"/>
                <w:szCs w:val="21"/>
              </w:rPr>
              <w:t>,</w:t>
            </w:r>
          </w:p>
          <w:p w:rsidR="1DCA1F16" w:rsidP="4A9D6A10" w:rsidRDefault="1DCA1F16" w14:paraId="49951B96" w14:textId="306E17BE">
            <w:pPr>
              <w:rPr>
                <w:b/>
                <w:bCs/>
                <w:sz w:val="21"/>
                <w:szCs w:val="21"/>
              </w:rPr>
            </w:pPr>
            <w:r w:rsidRPr="4A9D6A10">
              <w:rPr>
                <w:b/>
                <w:bCs/>
                <w:sz w:val="21"/>
                <w:szCs w:val="21"/>
              </w:rPr>
              <w:t>alla värnpliktiga har rätt till samma inställelsetid som anställda under beredskapstjänstgöring</w:t>
            </w:r>
            <w:r w:rsidRPr="4A9D6A10" w:rsidR="5B1B12FC">
              <w:rPr>
                <w:b/>
                <w:bCs/>
                <w:sz w:val="21"/>
                <w:szCs w:val="21"/>
              </w:rPr>
              <w:t>,</w:t>
            </w:r>
          </w:p>
          <w:p w:rsidR="1DCA1F16" w:rsidP="4A9D6A10" w:rsidRDefault="1DCA1F16" w14:paraId="4AB93744" w14:textId="73970593">
            <w:pPr>
              <w:rPr>
                <w:b/>
                <w:bCs/>
                <w:sz w:val="21"/>
                <w:szCs w:val="21"/>
              </w:rPr>
            </w:pPr>
            <w:r w:rsidRPr="4A9D6A10">
              <w:rPr>
                <w:b/>
                <w:bCs/>
                <w:sz w:val="21"/>
                <w:szCs w:val="21"/>
              </w:rPr>
              <w:t>det finns en övre tidsgräns för beredskapstjänstgöring under grundutbildningen</w:t>
            </w:r>
            <w:r w:rsidRPr="4A9D6A10" w:rsidR="52ED71CE">
              <w:rPr>
                <w:b/>
                <w:bCs/>
                <w:sz w:val="21"/>
                <w:szCs w:val="21"/>
              </w:rPr>
              <w:t>,</w:t>
            </w:r>
            <w:r w:rsidRPr="4A9D6A10" w:rsidR="519702F4">
              <w:rPr>
                <w:b/>
                <w:bCs/>
                <w:sz w:val="21"/>
                <w:szCs w:val="21"/>
              </w:rPr>
              <w:t xml:space="preserve"> samt</w:t>
            </w:r>
          </w:p>
          <w:p w:rsidR="52ED71CE" w:rsidP="4A9D6A10" w:rsidRDefault="52ED71CE" w14:paraId="76AD85B9" w14:textId="66D71E10">
            <w:pPr>
              <w:rPr>
                <w:b/>
                <w:bCs/>
                <w:sz w:val="21"/>
                <w:szCs w:val="21"/>
              </w:rPr>
            </w:pPr>
            <w:r w:rsidRPr="4A9D6A10">
              <w:rPr>
                <w:b/>
                <w:bCs/>
                <w:sz w:val="21"/>
                <w:szCs w:val="21"/>
              </w:rPr>
              <w:t>tydlig mall tas fram för hur förbanden bör hantera värnpliktiga vilka genomför beredskapstjänstgöring</w:t>
            </w:r>
            <w:r w:rsidRPr="4A9D6A10" w:rsidR="6491F858">
              <w:rPr>
                <w:b/>
                <w:bCs/>
                <w:sz w:val="21"/>
                <w:szCs w:val="21"/>
              </w:rPr>
              <w:t>.</w:t>
            </w:r>
          </w:p>
        </w:tc>
      </w:tr>
    </w:tbl>
    <w:p w:rsidR="00623869" w:rsidP="4A9D6A10" w:rsidRDefault="00AEF265" w14:paraId="6F1A60F9" w14:textId="0BC2C311">
      <w:pPr>
        <w:pStyle w:val="Rubrik2"/>
        <w:spacing w:line="240" w:lineRule="auto"/>
        <w:ind w:left="-10" w:firstLine="0"/>
        <w:rPr>
          <w:rFonts w:ascii="Calibri" w:hAnsi="Calibri" w:eastAsia="Calibri" w:cs="Calibri"/>
        </w:rPr>
      </w:pPr>
      <w:bookmarkStart w:name="_Toc357228740" w:id="46411779"/>
      <w:r w:rsidRPr="470E7E1A" w:rsidR="49A174C2">
        <w:rPr>
          <w:rFonts w:ascii="Calibri" w:hAnsi="Calibri" w:eastAsia="Calibri" w:cs="Calibri"/>
        </w:rPr>
        <w:t>1.4 Rätten till vapenfrihet</w:t>
      </w:r>
      <w:bookmarkEnd w:id="46411779"/>
    </w:p>
    <w:p w:rsidR="00623869" w:rsidP="4A9D6A10" w:rsidRDefault="00AEF265" w14:paraId="4041CF76" w14:textId="3B633FE4">
      <w:pPr>
        <w:pStyle w:val="Ingetavstnd"/>
        <w:spacing w:after="168" w:line="240" w:lineRule="auto"/>
        <w:ind w:right="8" w:hanging="10"/>
        <w:rPr>
          <w:rFonts w:ascii="Calibri" w:hAnsi="Calibri" w:eastAsia="Calibri" w:cs="Calibri"/>
          <w:color w:val="000000" w:themeColor="text1"/>
          <w:sz w:val="22"/>
          <w:szCs w:val="22"/>
        </w:rPr>
      </w:pPr>
      <w:r w:rsidRPr="4A9D6A10">
        <w:rPr>
          <w:rFonts w:ascii="Calibri" w:hAnsi="Calibri" w:eastAsia="Calibri" w:cs="Calibri"/>
          <w:color w:val="000000" w:themeColor="text1"/>
          <w:sz w:val="22"/>
          <w:szCs w:val="22"/>
        </w:rPr>
        <w:t xml:space="preserve">Vapenfrihet är en demokratisk rättighet. Om en totalförsvarspliktig har en allvarlig personlig övertygelse mot att använda vapen mot annan ska detta respekteras. Enligt lagen om totalförsvarsplikt ska personen därför ha rätt att ansöka om vapenfri tjänst. Det är vidare viktigt att vapenfria inte placeras eller omplaceras i en meningslös utbildning enbart i syfte att upprätthålla plikt. </w:t>
      </w:r>
    </w:p>
    <w:p w:rsidR="00623869" w:rsidP="4A9D6A10" w:rsidRDefault="00AEF265" w14:paraId="1C460F8B" w14:textId="5D0F1E50">
      <w:pPr>
        <w:pStyle w:val="Ingetavstnd"/>
        <w:spacing w:after="168" w:line="240" w:lineRule="auto"/>
        <w:ind w:right="8" w:hanging="10"/>
        <w:rPr>
          <w:rFonts w:ascii="Calibri" w:hAnsi="Calibri" w:eastAsia="Calibri" w:cs="Calibri"/>
          <w:color w:val="000000" w:themeColor="text1"/>
          <w:sz w:val="22"/>
          <w:szCs w:val="22"/>
        </w:rPr>
      </w:pPr>
      <w:r w:rsidRPr="4A9D6A10">
        <w:rPr>
          <w:rFonts w:ascii="Calibri" w:hAnsi="Calibri" w:eastAsia="Calibri" w:cs="Calibri"/>
          <w:color w:val="000000" w:themeColor="text1"/>
          <w:sz w:val="22"/>
          <w:szCs w:val="22"/>
        </w:rPr>
        <w:t xml:space="preserve">Försvarsmakten och Plikt- och prövningsverket har ett ansvar i hanterandet av vapenfrihet. Under och inför grundutbildning med totalförsvarsplikt måste därför myndigheterna informera om de totalförsvarspliktigas rättighet att ansöka om vapenfri tjänst. Personer som vill ansöka om vapenfrihet måste omgående få tillgång till vapenfrihetsansökan, stöttning och tas ur tjänst som involverar brukandet av vapen. </w:t>
      </w:r>
    </w:p>
    <w:p w:rsidR="00623869" w:rsidP="4A9D6A10" w:rsidRDefault="72BE00FE" w14:paraId="6A8D248B" w14:textId="3B36010F">
      <w:pPr>
        <w:pStyle w:val="Ingetavstnd"/>
        <w:spacing w:after="168" w:line="240" w:lineRule="auto"/>
        <w:ind w:right="8" w:hanging="10"/>
        <w:rPr>
          <w:rFonts w:ascii="Calibri" w:hAnsi="Calibri" w:eastAsia="Calibri" w:cs="Calibri"/>
          <w:sz w:val="22"/>
          <w:szCs w:val="22"/>
        </w:rPr>
      </w:pPr>
      <w:r w:rsidRPr="4A9D6A10">
        <w:rPr>
          <w:rFonts w:ascii="Calibri" w:hAnsi="Calibri" w:eastAsia="Calibri" w:cs="Calibri"/>
          <w:sz w:val="21"/>
          <w:szCs w:val="21"/>
        </w:rPr>
        <w:t>Vid återinförandet av civilplikt är det vitalt att totalförsvarspliktiga som skrivs in till lång grundutbildning med värnplikt med en stark övertygelse om att inte bruka vapen omskrivs till lång grundutbildning med civilplikt.</w:t>
      </w:r>
    </w:p>
    <w:p w:rsidR="00623869" w:rsidP="4A9D6A10" w:rsidRDefault="00AEF265" w14:paraId="737D5BF4" w14:textId="3960F830">
      <w:pPr>
        <w:spacing w:line="240" w:lineRule="auto"/>
        <w:ind w:right="80"/>
      </w:pPr>
      <w:r w:rsidRPr="4A9D6A10">
        <w:rPr>
          <w:b/>
          <w:bCs/>
        </w:rPr>
        <w:t>Sveriges totalförsvarspliktiga kräver:</w:t>
      </w:r>
    </w:p>
    <w:tbl>
      <w:tblPr>
        <w:tblStyle w:val="Tabellrutnt"/>
        <w:tblW w:w="0" w:type="auto"/>
        <w:tblBorders>
          <w:top w:val="single" w:color="auto" w:sz="6" w:space="0"/>
          <w:left w:val="single" w:color="auto" w:sz="6" w:space="0"/>
          <w:bottom w:val="single" w:color="auto" w:sz="6" w:space="0"/>
          <w:right w:val="single" w:color="auto" w:sz="6" w:space="0"/>
        </w:tblBorders>
        <w:tblLook w:val="06A0" w:firstRow="1" w:lastRow="0" w:firstColumn="1" w:lastColumn="0" w:noHBand="1" w:noVBand="1"/>
      </w:tblPr>
      <w:tblGrid>
        <w:gridCol w:w="1350"/>
        <w:gridCol w:w="7650"/>
      </w:tblGrid>
      <w:tr w:rsidR="4A9D6A10" w:rsidTr="4A9D6A10" w14:paraId="0F87860F" w14:textId="77777777">
        <w:trPr>
          <w:trHeight w:val="285"/>
        </w:trPr>
        <w:tc>
          <w:tcPr>
            <w:tcW w:w="1350" w:type="dxa"/>
            <w:tcBorders>
              <w:top w:val="nil"/>
              <w:left w:val="nil"/>
              <w:bottom w:val="nil"/>
              <w:right w:val="nil"/>
            </w:tcBorders>
            <w:tcMar>
              <w:left w:w="90" w:type="dxa"/>
              <w:right w:w="90" w:type="dxa"/>
            </w:tcMar>
          </w:tcPr>
          <w:p w:rsidR="4A9D6A10" w:rsidP="4A9D6A10" w:rsidRDefault="4A9D6A10" w14:paraId="74778488" w14:textId="18049C2D">
            <w:r w:rsidRPr="4A9D6A10">
              <w:rPr>
                <w:b/>
                <w:bCs/>
              </w:rPr>
              <w:t>att</w:t>
            </w:r>
          </w:p>
        </w:tc>
        <w:tc>
          <w:tcPr>
            <w:tcW w:w="7650" w:type="dxa"/>
            <w:tcBorders>
              <w:top w:val="nil"/>
              <w:left w:val="nil"/>
              <w:bottom w:val="nil"/>
              <w:right w:val="nil"/>
            </w:tcBorders>
            <w:tcMar>
              <w:left w:w="90" w:type="dxa"/>
              <w:right w:w="90" w:type="dxa"/>
            </w:tcMar>
          </w:tcPr>
          <w:p w:rsidR="4A9D6A10" w:rsidP="4A9D6A10" w:rsidRDefault="4A9D6A10" w14:paraId="6AF2EE7A" w14:textId="77FA3DB9">
            <w:r w:rsidRPr="4A9D6A10">
              <w:rPr>
                <w:b/>
                <w:bCs/>
              </w:rPr>
              <w:t>en allvarlig personlig övertygelse mot bruk av vapen ska respekteras oinskränkt,</w:t>
            </w:r>
          </w:p>
        </w:tc>
      </w:tr>
      <w:tr w:rsidR="4A9D6A10" w:rsidTr="4A9D6A10" w14:paraId="4D38FFCB" w14:textId="77777777">
        <w:trPr>
          <w:trHeight w:val="285"/>
        </w:trPr>
        <w:tc>
          <w:tcPr>
            <w:tcW w:w="1350" w:type="dxa"/>
            <w:tcBorders>
              <w:top w:val="nil"/>
              <w:left w:val="nil"/>
              <w:bottom w:val="nil"/>
              <w:right w:val="nil"/>
            </w:tcBorders>
            <w:tcMar>
              <w:left w:w="90" w:type="dxa"/>
              <w:right w:w="90" w:type="dxa"/>
            </w:tcMar>
          </w:tcPr>
          <w:p w:rsidR="4A9D6A10" w:rsidP="4A9D6A10" w:rsidRDefault="4A9D6A10" w14:paraId="3831DCA1" w14:textId="28E49086">
            <w:r w:rsidRPr="4A9D6A10">
              <w:rPr>
                <w:b/>
                <w:bCs/>
              </w:rPr>
              <w:t>att</w:t>
            </w:r>
          </w:p>
          <w:p w:rsidR="47D0070A" w:rsidP="4A9D6A10" w:rsidRDefault="47D0070A" w14:paraId="03AEC227" w14:textId="7B752958">
            <w:r w:rsidRPr="4A9D6A10">
              <w:rPr>
                <w:b/>
                <w:bCs/>
              </w:rPr>
              <w:t>a</w:t>
            </w:r>
            <w:r w:rsidRPr="4A9D6A10" w:rsidR="4A9D6A10">
              <w:rPr>
                <w:b/>
                <w:bCs/>
              </w:rPr>
              <w:t>tt</w:t>
            </w:r>
            <w:r w:rsidRPr="4A9D6A10" w:rsidR="43FE2EAC">
              <w:rPr>
                <w:b/>
                <w:bCs/>
              </w:rPr>
              <w:t xml:space="preserve">                  </w:t>
            </w:r>
          </w:p>
          <w:p w:rsidR="1DD89B56" w:rsidP="4A9D6A10" w:rsidRDefault="1DD89B56" w14:paraId="1E5C5099" w14:textId="580AFF37">
            <w:pPr>
              <w:rPr>
                <w:b/>
                <w:bCs/>
              </w:rPr>
            </w:pPr>
            <w:r w:rsidRPr="4A9D6A10">
              <w:rPr>
                <w:b/>
                <w:bCs/>
              </w:rPr>
              <w:t>att</w:t>
            </w:r>
          </w:p>
        </w:tc>
        <w:tc>
          <w:tcPr>
            <w:tcW w:w="7650" w:type="dxa"/>
            <w:tcBorders>
              <w:top w:val="nil"/>
              <w:left w:val="nil"/>
              <w:bottom w:val="nil"/>
              <w:right w:val="nil"/>
            </w:tcBorders>
            <w:tcMar>
              <w:left w:w="90" w:type="dxa"/>
              <w:right w:w="90" w:type="dxa"/>
            </w:tcMar>
          </w:tcPr>
          <w:p w:rsidR="4A9D6A10" w:rsidP="4A9D6A10" w:rsidRDefault="4A9D6A10" w14:paraId="4B4ACA5C" w14:textId="6D39140A">
            <w:pPr>
              <w:ind w:left="-10"/>
              <w:rPr>
                <w:b/>
                <w:bCs/>
              </w:rPr>
            </w:pPr>
            <w:r w:rsidRPr="4A9D6A10">
              <w:rPr>
                <w:b/>
                <w:bCs/>
              </w:rPr>
              <w:t xml:space="preserve">vapenfri utbildning uppfyller ett behov i totalförsvaret, </w:t>
            </w:r>
          </w:p>
          <w:p w:rsidR="4A9D6A10" w:rsidP="4A9D6A10" w:rsidRDefault="4A9D6A10" w14:paraId="660483CA" w14:textId="3FA05561">
            <w:pPr>
              <w:ind w:left="-10"/>
              <w:rPr>
                <w:b/>
                <w:bCs/>
              </w:rPr>
            </w:pPr>
            <w:r w:rsidRPr="4A9D6A10">
              <w:rPr>
                <w:b/>
                <w:bCs/>
              </w:rPr>
              <w:t xml:space="preserve">information gällande vapenfrihet förtydligas innan och under mönstringsprocessen och i början av grundutbildningen, </w:t>
            </w:r>
          </w:p>
          <w:p w:rsidR="789A1070" w:rsidP="4A9D6A10" w:rsidRDefault="789A1070" w14:paraId="7ECB86BE" w14:textId="2773FD8A">
            <w:pPr>
              <w:ind w:left="-10"/>
              <w:rPr>
                <w:b/>
                <w:bCs/>
              </w:rPr>
            </w:pPr>
            <w:r w:rsidRPr="4A9D6A10">
              <w:rPr>
                <w:b/>
                <w:bCs/>
                <w:sz w:val="21"/>
                <w:szCs w:val="21"/>
              </w:rPr>
              <w:t>säkerställa att det finns ett tydligt system för ändrad inskrivning från värnplikt till civilplikt vid ansökan om vapenfri tjänst, samt</w:t>
            </w:r>
          </w:p>
        </w:tc>
      </w:tr>
      <w:tr w:rsidR="4A9D6A10" w:rsidTr="4A9D6A10" w14:paraId="6EA9C93A" w14:textId="77777777">
        <w:trPr>
          <w:trHeight w:val="300"/>
        </w:trPr>
        <w:tc>
          <w:tcPr>
            <w:tcW w:w="1350" w:type="dxa"/>
            <w:tcBorders>
              <w:top w:val="nil"/>
              <w:left w:val="nil"/>
              <w:bottom w:val="nil"/>
              <w:right w:val="nil"/>
            </w:tcBorders>
            <w:tcMar>
              <w:left w:w="90" w:type="dxa"/>
              <w:right w:w="90" w:type="dxa"/>
            </w:tcMar>
          </w:tcPr>
          <w:p w:rsidR="4A9D6A10" w:rsidP="4A9D6A10" w:rsidRDefault="4A9D6A10" w14:paraId="1653412D" w14:textId="67CED2FB">
            <w:r w:rsidRPr="4A9D6A10">
              <w:rPr>
                <w:b/>
                <w:bCs/>
              </w:rPr>
              <w:t>att</w:t>
            </w:r>
          </w:p>
        </w:tc>
        <w:tc>
          <w:tcPr>
            <w:tcW w:w="7650" w:type="dxa"/>
            <w:tcBorders>
              <w:top w:val="nil"/>
              <w:left w:val="nil"/>
              <w:bottom w:val="nil"/>
              <w:right w:val="nil"/>
            </w:tcBorders>
            <w:tcMar>
              <w:left w:w="90" w:type="dxa"/>
              <w:right w:w="90" w:type="dxa"/>
            </w:tcMar>
          </w:tcPr>
          <w:p w:rsidR="4A9D6A10" w:rsidP="4A9D6A10" w:rsidRDefault="4A9D6A10" w14:paraId="5AF8DC03" w14:textId="7A9DBC2F">
            <w:pPr>
              <w:ind w:left="-10"/>
            </w:pPr>
            <w:r w:rsidRPr="4A9D6A10">
              <w:rPr>
                <w:b/>
                <w:bCs/>
              </w:rPr>
              <w:t>beslut om vapenfri tjänst inte fattas av Försvarsmakten.</w:t>
            </w:r>
          </w:p>
        </w:tc>
      </w:tr>
    </w:tbl>
    <w:p w:rsidR="00623869" w:rsidP="4A9D6A10" w:rsidRDefault="00623869" w14:paraId="112D9A89" w14:textId="4D326492">
      <w:pPr>
        <w:spacing w:line="240" w:lineRule="auto"/>
        <w:rPr>
          <w:sz w:val="32"/>
          <w:szCs w:val="32"/>
        </w:rPr>
      </w:pPr>
    </w:p>
    <w:p w:rsidR="6603DD49" w:rsidP="4A9D6A10" w:rsidRDefault="6603DD49" w14:paraId="091558C0" w14:textId="2E53751C">
      <w:pPr>
        <w:pStyle w:val="Rubrik2"/>
        <w:spacing w:after="168" w:line="240" w:lineRule="auto"/>
        <w:rPr>
          <w:rFonts w:ascii="Calibri" w:hAnsi="Calibri" w:eastAsia="Calibri" w:cs="Calibri"/>
        </w:rPr>
      </w:pPr>
      <w:bookmarkStart w:name="_Toc703387030" w:id="344176157"/>
      <w:r w:rsidRPr="470E7E1A" w:rsidR="63C341ED">
        <w:rPr>
          <w:rFonts w:ascii="Calibri" w:hAnsi="Calibri" w:eastAsia="Calibri" w:cs="Calibri"/>
        </w:rPr>
        <w:t>1.5 Demokratiska påverkansmöjligheter</w:t>
      </w:r>
      <w:bookmarkEnd w:id="344176157"/>
      <w:r w:rsidRPr="470E7E1A" w:rsidR="63C341ED">
        <w:rPr>
          <w:rFonts w:ascii="Calibri" w:hAnsi="Calibri" w:eastAsia="Calibri" w:cs="Calibri"/>
        </w:rPr>
        <w:t xml:space="preserve"> </w:t>
      </w:r>
    </w:p>
    <w:p w:rsidR="6603DD49" w:rsidP="4A9D6A10" w:rsidRDefault="6603DD49" w14:paraId="3DDE618A" w14:textId="3FE9774C">
      <w:r w:rsidRPr="4A9D6A10">
        <w:t xml:space="preserve">Det är viktigt att det finns en kritisk och oberoende granskning av de myndigheter som får möjlighet att personalförsörja genom att utbilda och krigsplacera med stöd av lagen om totalförsvarsplikt. För att säkerställa de demokratiska värdena av pliktlagstiftningen som instrument krävs därför en medinflytandeorganisation för de som tas i anspråk av lagen. De totalförsvarspliktigas rätt till att påverka grundutbildningen, genom medinflytande, är en förutsättning för den transparens och folkförankring som är nödvändig för pliktlagens användning. Vidare kan inte pliktlagstiftningen medföra ett omöjliggörande att delta i allmänna demokratiska processer, såsom allmänna val och riksdagsförhandlingar. </w:t>
      </w:r>
    </w:p>
    <w:p w:rsidR="6603DD49" w:rsidP="4A9D6A10" w:rsidRDefault="6603DD49" w14:paraId="02828BBC" w14:textId="766CF2D2">
      <w:pPr>
        <w:spacing w:line="240" w:lineRule="auto"/>
        <w:ind w:right="35"/>
        <w:jc w:val="both"/>
      </w:pPr>
      <w:r w:rsidRPr="4A9D6A10">
        <w:rPr>
          <w:b/>
          <w:bCs/>
        </w:rPr>
        <w:t>Sveriges totalförsvarspliktiga kräver:</w:t>
      </w:r>
      <w:r w:rsidRPr="4A9D6A10">
        <w:t xml:space="preserve"> </w:t>
      </w:r>
    </w:p>
    <w:tbl>
      <w:tblPr>
        <w:tblStyle w:val="Tabellrutnt"/>
        <w:tblW w:w="0" w:type="auto"/>
        <w:tblBorders>
          <w:top w:val="single" w:color="auto" w:sz="6" w:space="0"/>
          <w:left w:val="single" w:color="auto" w:sz="6" w:space="0"/>
          <w:bottom w:val="single" w:color="auto" w:sz="6" w:space="0"/>
          <w:right w:val="single" w:color="auto" w:sz="6" w:space="0"/>
        </w:tblBorders>
        <w:tblLook w:val="06A0" w:firstRow="1" w:lastRow="0" w:firstColumn="1" w:lastColumn="0" w:noHBand="1" w:noVBand="1"/>
      </w:tblPr>
      <w:tblGrid>
        <w:gridCol w:w="1410"/>
        <w:gridCol w:w="7590"/>
      </w:tblGrid>
      <w:tr w:rsidR="4A9D6A10" w:rsidTr="4A9D6A10" w14:paraId="7EEC4084" w14:textId="77777777">
        <w:trPr>
          <w:trHeight w:val="285"/>
        </w:trPr>
        <w:tc>
          <w:tcPr>
            <w:tcW w:w="1410" w:type="dxa"/>
            <w:tcBorders>
              <w:top w:val="nil"/>
              <w:left w:val="nil"/>
              <w:bottom w:val="nil"/>
              <w:right w:val="nil"/>
            </w:tcBorders>
            <w:tcMar>
              <w:left w:w="90" w:type="dxa"/>
              <w:right w:w="90" w:type="dxa"/>
            </w:tcMar>
          </w:tcPr>
          <w:p w:rsidR="4A9D6A10" w:rsidP="4A9D6A10" w:rsidRDefault="4A9D6A10" w14:paraId="152A5DAC" w14:textId="494E27B6">
            <w:r w:rsidRPr="4A9D6A10">
              <w:rPr>
                <w:b/>
                <w:bCs/>
              </w:rPr>
              <w:t>att</w:t>
            </w:r>
          </w:p>
        </w:tc>
        <w:tc>
          <w:tcPr>
            <w:tcW w:w="7590" w:type="dxa"/>
            <w:tcBorders>
              <w:top w:val="nil"/>
              <w:left w:val="nil"/>
              <w:bottom w:val="nil"/>
              <w:right w:val="nil"/>
            </w:tcBorders>
            <w:tcMar>
              <w:left w:w="90" w:type="dxa"/>
              <w:right w:w="90" w:type="dxa"/>
            </w:tcMar>
          </w:tcPr>
          <w:p w:rsidR="4A9D6A10" w:rsidP="4A9D6A10" w:rsidRDefault="4A9D6A10" w14:paraId="6B30CAC1" w14:textId="399F599B">
            <w:r w:rsidRPr="4A9D6A10">
              <w:rPr>
                <w:b/>
                <w:bCs/>
              </w:rPr>
              <w:t>totalförsvarspliktiga kan påverka sin grundutbildning genom ett väl fungerande medinflytandesystem, samt</w:t>
            </w:r>
          </w:p>
        </w:tc>
      </w:tr>
      <w:tr w:rsidR="4A9D6A10" w:rsidTr="4A9D6A10" w14:paraId="76A3F51B" w14:textId="77777777">
        <w:trPr>
          <w:trHeight w:val="285"/>
        </w:trPr>
        <w:tc>
          <w:tcPr>
            <w:tcW w:w="1410" w:type="dxa"/>
            <w:tcBorders>
              <w:top w:val="nil"/>
              <w:left w:val="nil"/>
              <w:bottom w:val="nil"/>
              <w:right w:val="nil"/>
            </w:tcBorders>
            <w:tcMar>
              <w:left w:w="90" w:type="dxa"/>
              <w:right w:w="90" w:type="dxa"/>
            </w:tcMar>
          </w:tcPr>
          <w:p w:rsidR="4A9D6A10" w:rsidP="4A9D6A10" w:rsidRDefault="4A9D6A10" w14:paraId="2C1D7A51" w14:textId="7E469410">
            <w:r w:rsidRPr="4A9D6A10">
              <w:rPr>
                <w:b/>
                <w:bCs/>
              </w:rPr>
              <w:t>att</w:t>
            </w:r>
          </w:p>
        </w:tc>
        <w:tc>
          <w:tcPr>
            <w:tcW w:w="7590" w:type="dxa"/>
            <w:tcBorders>
              <w:top w:val="nil"/>
              <w:left w:val="nil"/>
              <w:bottom w:val="nil"/>
              <w:right w:val="nil"/>
            </w:tcBorders>
            <w:tcMar>
              <w:left w:w="90" w:type="dxa"/>
              <w:right w:w="90" w:type="dxa"/>
            </w:tcMar>
          </w:tcPr>
          <w:p w:rsidR="4A9D6A10" w:rsidP="4A9D6A10" w:rsidRDefault="4A9D6A10" w14:paraId="33A4856F" w14:textId="7808E896">
            <w:r w:rsidRPr="4A9D6A10">
              <w:rPr>
                <w:b/>
                <w:bCs/>
              </w:rPr>
              <w:t>totalförsvarspliktiga ges möjlighet att rösta i allmänna val oinskränkt.</w:t>
            </w:r>
          </w:p>
          <w:p w:rsidR="4A9D6A10" w:rsidP="4A9D6A10" w:rsidRDefault="4A9D6A10" w14:paraId="7CA5FB21" w14:textId="07709161">
            <w:pPr>
              <w:rPr>
                <w:b/>
                <w:bCs/>
              </w:rPr>
            </w:pPr>
          </w:p>
        </w:tc>
      </w:tr>
    </w:tbl>
    <w:p w:rsidR="4A9D6A10" w:rsidP="4A9D6A10" w:rsidRDefault="4A9D6A10" w14:paraId="28F92A9B" w14:textId="4F62E9BD">
      <w:pPr>
        <w:keepNext/>
        <w:keepLines/>
        <w:spacing w:after="160"/>
        <w:ind w:right="0"/>
      </w:pPr>
    </w:p>
    <w:p w:rsidR="4A9D6A10" w:rsidRDefault="4A9D6A10" w14:paraId="08399BC0" w14:textId="6C53A7F8">
      <w:r>
        <w:br w:type="page"/>
      </w:r>
    </w:p>
    <w:p w:rsidR="62D6479E" w:rsidP="4A9D6A10" w:rsidRDefault="62D6479E" w14:paraId="6201E71A" w14:textId="548BD5D9">
      <w:pPr>
        <w:pStyle w:val="Rubrik1"/>
        <w:spacing w:before="0" w:after="160"/>
        <w:ind w:right="0"/>
        <w:rPr>
          <w:rFonts w:ascii="Calibri" w:hAnsi="Calibri" w:eastAsia="Calibri" w:cs="Calibri"/>
        </w:rPr>
      </w:pPr>
      <w:bookmarkStart w:name="_Toc97838616" w:id="2069543668"/>
      <w:r w:rsidR="6079E091">
        <w:rPr/>
        <w:t>2. Medinflytande</w:t>
      </w:r>
      <w:r w:rsidR="6079E091">
        <w:rPr/>
        <w:t xml:space="preserve"> </w:t>
      </w:r>
      <w:r>
        <w:tab/>
      </w:r>
      <w:bookmarkEnd w:id="2069543668"/>
      <w:r w:rsidR="6079E091">
        <w:rPr/>
        <w:t xml:space="preserve"> </w:t>
      </w:r>
    </w:p>
    <w:p w:rsidR="62D6479E" w:rsidP="4A9D6A10" w:rsidRDefault="62D6479E" w14:paraId="291947BB" w14:textId="4EF1EEA0">
      <w:pPr>
        <w:spacing w:line="240" w:lineRule="auto"/>
      </w:pPr>
      <w:r w:rsidRPr="4A9D6A10">
        <w:t>Syftet med medinflytande under grundutbildning är att utveckla verksamheten i enlighet med utbildningens mål och i syfte att främja goda utbildningsförhållanden. Detta framgår tydligt i förordningen om medinflytande för totalförsvarspliktiga (2017:1249). Medinflytande grundar sig i en modern grundutbildning med ett ledarskap som förutsätter gruppens delaktighet och engagemang för att klara av de krav som uppgiften ställer. Idag finns en etablerad medinflytandeorganisation på både lokal och central nivå och det är av största vikt att den ständigt utvecklas.</w:t>
      </w:r>
    </w:p>
    <w:p w:rsidR="4A9D6A10" w:rsidP="4A9D6A10" w:rsidRDefault="4A9D6A10" w14:paraId="41C5DF8E" w14:textId="6B48ED60">
      <w:pPr>
        <w:keepNext/>
        <w:keepLines/>
        <w:spacing w:after="160"/>
        <w:ind w:right="0"/>
      </w:pPr>
    </w:p>
    <w:p w:rsidR="6759FF68" w:rsidP="4A9D6A10" w:rsidRDefault="6759FF68" w14:paraId="03A32C90" w14:textId="7F16AE1F">
      <w:pPr>
        <w:pStyle w:val="Rubrik2"/>
        <w:spacing w:line="240" w:lineRule="auto"/>
        <w:rPr>
          <w:rFonts w:ascii="Calibri" w:hAnsi="Calibri" w:eastAsia="Calibri" w:cs="Calibri"/>
        </w:rPr>
      </w:pPr>
      <w:bookmarkStart w:name="_Toc754791027" w:id="819883631"/>
      <w:r w:rsidRPr="470E7E1A" w:rsidR="54DE0A41">
        <w:rPr>
          <w:rFonts w:ascii="Calibri" w:hAnsi="Calibri" w:eastAsia="Calibri" w:cs="Calibri"/>
        </w:rPr>
        <w:t>2.1 Medinflytande på lokal nivå</w:t>
      </w:r>
      <w:bookmarkEnd w:id="819883631"/>
    </w:p>
    <w:p w:rsidR="6759FF68" w:rsidP="4A9D6A10" w:rsidRDefault="6759FF68" w14:paraId="68809918" w14:textId="3E9B2817">
      <w:pPr>
        <w:spacing w:line="240" w:lineRule="auto"/>
      </w:pPr>
      <w:r w:rsidRPr="4A9D6A10">
        <w:t xml:space="preserve">För att samtliga totalförsvarspliktiga ska beredas möjlighet att påverka grundutbildningen måste medinflytandeorganisationen vara etablerad och väl förankrad på organisationsenheterna. För att medinflytandet ska få effekt måste organisationsenheterna värdesätta de totalförsvarspliktigas röst och arbeta fram tydliga åtgärdsplaner utefter det som framförs av de totalförsvarspliktiga. Åtgärdsplaner måste finnas tillgängliga för de totalförsvarspliktiga att ta del av. </w:t>
      </w:r>
    </w:p>
    <w:p w:rsidR="6759FF68" w:rsidP="4A9D6A10" w:rsidRDefault="6759FF68" w14:paraId="2684F635" w14:textId="63C39732">
      <w:pPr>
        <w:spacing w:line="240" w:lineRule="auto"/>
      </w:pPr>
      <w:r w:rsidRPr="4A9D6A10">
        <w:t xml:space="preserve">För totalförsvarspliktiga som genomför grundutbildning på garnisoner med flera utbildande enheter finns ofta liknande problematik. Därav bör gemensamma forum upprättas för att samordna och lösa garnisonsgemensamma problem. </w:t>
      </w:r>
    </w:p>
    <w:p w:rsidR="6759FF68" w:rsidP="4A9D6A10" w:rsidRDefault="6759FF68" w14:paraId="712EC932" w14:textId="439880C9">
      <w:pPr>
        <w:spacing w:line="240" w:lineRule="auto"/>
      </w:pPr>
      <w:r w:rsidRPr="4A9D6A10">
        <w:t>Med förtroendevalda menas ordinarie och ställföreträdande förtroendepersoner, skyddsassistenter och representanter för Nätverk värnpliktiga kvinnor (NVK) på samtliga nivåer.</w:t>
      </w:r>
    </w:p>
    <w:p w:rsidR="6759FF68" w:rsidP="4A9D6A10" w:rsidRDefault="6759FF68" w14:paraId="018F5B7F" w14:textId="1960E9BC">
      <w:pPr>
        <w:spacing w:line="240" w:lineRule="auto"/>
      </w:pPr>
      <w:r w:rsidRPr="4A9D6A10">
        <w:rPr>
          <w:b/>
          <w:bCs/>
        </w:rPr>
        <w:t>Sveriges totalförsvarspliktiga kräver:</w:t>
      </w:r>
      <w:r w:rsidRPr="4A9D6A10">
        <w:t xml:space="preserve"> </w:t>
      </w:r>
    </w:p>
    <w:tbl>
      <w:tblPr>
        <w:tblStyle w:val="Tabellrutnt"/>
        <w:tblW w:w="0" w:type="auto"/>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1305"/>
        <w:gridCol w:w="7515"/>
      </w:tblGrid>
      <w:tr w:rsidR="4A9D6A10" w:rsidTr="4A9D6A10" w14:paraId="26255AAD" w14:textId="77777777">
        <w:trPr>
          <w:trHeight w:val="270"/>
        </w:trPr>
        <w:tc>
          <w:tcPr>
            <w:tcW w:w="1305" w:type="dxa"/>
            <w:tcBorders>
              <w:top w:val="nil"/>
              <w:left w:val="nil"/>
              <w:bottom w:val="nil"/>
              <w:right w:val="nil"/>
            </w:tcBorders>
            <w:tcMar>
              <w:top w:w="30" w:type="dxa"/>
              <w:left w:w="90" w:type="dxa"/>
              <w:right w:w="90" w:type="dxa"/>
            </w:tcMar>
          </w:tcPr>
          <w:p w:rsidR="4A9D6A10" w:rsidP="4A9D6A10" w:rsidRDefault="4A9D6A10" w14:paraId="1543CFD7" w14:textId="0E5163FE">
            <w:pPr>
              <w:tabs>
                <w:tab w:val="center" w:pos="481"/>
              </w:tabs>
            </w:pPr>
            <w:r w:rsidRPr="4A9D6A10">
              <w:rPr>
                <w:b/>
                <w:bCs/>
              </w:rPr>
              <w:t>att</w:t>
            </w:r>
          </w:p>
        </w:tc>
        <w:tc>
          <w:tcPr>
            <w:tcW w:w="7515" w:type="dxa"/>
            <w:tcBorders>
              <w:top w:val="nil"/>
              <w:left w:val="nil"/>
              <w:bottom w:val="nil"/>
              <w:right w:val="nil"/>
            </w:tcBorders>
            <w:tcMar>
              <w:top w:w="30" w:type="dxa"/>
              <w:left w:w="90" w:type="dxa"/>
              <w:right w:w="90" w:type="dxa"/>
            </w:tcMar>
          </w:tcPr>
          <w:p w:rsidR="4A9D6A10" w:rsidP="4A9D6A10" w:rsidRDefault="4A9D6A10" w14:paraId="38B62A54" w14:textId="33C5A3B6">
            <w:r w:rsidRPr="4A9D6A10">
              <w:rPr>
                <w:b/>
                <w:bCs/>
              </w:rPr>
              <w:t>utbildande organisationsenheter värdesätter medinflytandet och arbetar aktivt för att förbättra och dokumentera de utvecklingspunkter som framförs,</w:t>
            </w:r>
          </w:p>
        </w:tc>
      </w:tr>
      <w:tr w:rsidR="4A9D6A10" w:rsidTr="4A9D6A10" w14:paraId="0B2EB7FE" w14:textId="77777777">
        <w:trPr>
          <w:trHeight w:val="270"/>
        </w:trPr>
        <w:tc>
          <w:tcPr>
            <w:tcW w:w="1305" w:type="dxa"/>
            <w:tcBorders>
              <w:top w:val="nil"/>
              <w:left w:val="nil"/>
              <w:bottom w:val="nil"/>
              <w:right w:val="nil"/>
            </w:tcBorders>
            <w:tcMar>
              <w:top w:w="30" w:type="dxa"/>
              <w:left w:w="90" w:type="dxa"/>
              <w:right w:w="90" w:type="dxa"/>
            </w:tcMar>
          </w:tcPr>
          <w:p w:rsidR="68FB2EB8" w:rsidP="4A9D6A10" w:rsidRDefault="68FB2EB8" w14:paraId="1B6861C9" w14:textId="68A780B8">
            <w:r w:rsidRPr="4A9D6A10">
              <w:rPr>
                <w:b/>
                <w:bCs/>
              </w:rPr>
              <w:t>a</w:t>
            </w:r>
            <w:r w:rsidRPr="4A9D6A10" w:rsidR="4A9D6A10">
              <w:rPr>
                <w:b/>
                <w:bCs/>
              </w:rPr>
              <w:t>tt</w:t>
            </w:r>
            <w:r w:rsidRPr="4A9D6A10" w:rsidR="620CF084">
              <w:rPr>
                <w:b/>
                <w:bCs/>
              </w:rPr>
              <w:t xml:space="preserve">                 </w:t>
            </w:r>
          </w:p>
          <w:p w:rsidR="4A9D6A10" w:rsidP="4A9D6A10" w:rsidRDefault="4A9D6A10" w14:paraId="193C944B" w14:textId="5393E00A">
            <w:pPr>
              <w:ind w:left="-10" w:firstLine="0"/>
            </w:pPr>
            <w:r w:rsidRPr="4A9D6A10">
              <w:rPr>
                <w:b/>
                <w:bCs/>
              </w:rPr>
              <w:t>att</w:t>
            </w:r>
          </w:p>
        </w:tc>
        <w:tc>
          <w:tcPr>
            <w:tcW w:w="7515" w:type="dxa"/>
            <w:tcBorders>
              <w:top w:val="nil"/>
              <w:left w:val="nil"/>
              <w:bottom w:val="nil"/>
              <w:right w:val="nil"/>
            </w:tcBorders>
            <w:tcMar>
              <w:top w:w="30" w:type="dxa"/>
              <w:left w:w="90" w:type="dxa"/>
              <w:right w:w="90" w:type="dxa"/>
            </w:tcMar>
          </w:tcPr>
          <w:p w:rsidR="4A9D6A10" w:rsidP="4A9D6A10" w:rsidRDefault="4A9D6A10" w14:paraId="5796B968" w14:textId="012450F1">
            <w:r w:rsidRPr="4A9D6A10">
              <w:rPr>
                <w:b/>
                <w:bCs/>
              </w:rPr>
              <w:t>utbildande myndighet tillser att organisationsenheterna bedriver medinflytande på alla nivåer i enlighet med gällande föreskrifter och reglementen,</w:t>
            </w:r>
          </w:p>
          <w:p w:rsidR="4A9D6A10" w:rsidP="4A9D6A10" w:rsidRDefault="4A9D6A10" w14:paraId="0071FCF4" w14:textId="4529E267">
            <w:r w:rsidRPr="4A9D6A10">
              <w:rPr>
                <w:b/>
                <w:bCs/>
              </w:rPr>
              <w:t xml:space="preserve">utbildande organisationsenheter säkerställer att medinflytandeorganisationens arbete testamenteras och utvärderas, </w:t>
            </w:r>
          </w:p>
        </w:tc>
      </w:tr>
      <w:tr w:rsidR="4A9D6A10" w:rsidTr="4A9D6A10" w14:paraId="777B65A5" w14:textId="77777777">
        <w:trPr>
          <w:trHeight w:val="270"/>
        </w:trPr>
        <w:tc>
          <w:tcPr>
            <w:tcW w:w="1305" w:type="dxa"/>
            <w:tcBorders>
              <w:top w:val="nil"/>
              <w:left w:val="nil"/>
              <w:bottom w:val="nil"/>
              <w:right w:val="nil"/>
            </w:tcBorders>
            <w:tcMar>
              <w:top w:w="30" w:type="dxa"/>
              <w:left w:w="90" w:type="dxa"/>
              <w:right w:w="90" w:type="dxa"/>
            </w:tcMar>
          </w:tcPr>
          <w:p w:rsidR="4A9D6A10" w:rsidP="4A9D6A10" w:rsidRDefault="4A9D6A10" w14:paraId="1A947F19" w14:textId="0955D74C">
            <w:pPr>
              <w:tabs>
                <w:tab w:val="center" w:pos="481"/>
              </w:tabs>
              <w:rPr>
                <w:sz w:val="24"/>
                <w:szCs w:val="24"/>
              </w:rPr>
            </w:pPr>
            <w:r w:rsidRPr="4A9D6A10">
              <w:rPr>
                <w:b/>
                <w:bCs/>
              </w:rPr>
              <w:t>att</w:t>
            </w:r>
            <w:r w:rsidRPr="4A9D6A10">
              <w:rPr>
                <w:sz w:val="24"/>
                <w:szCs w:val="24"/>
              </w:rPr>
              <w:t xml:space="preserve"> </w:t>
            </w:r>
          </w:p>
        </w:tc>
        <w:tc>
          <w:tcPr>
            <w:tcW w:w="7515" w:type="dxa"/>
            <w:tcBorders>
              <w:top w:val="nil"/>
              <w:left w:val="nil"/>
              <w:bottom w:val="nil"/>
              <w:right w:val="nil"/>
            </w:tcBorders>
            <w:tcMar>
              <w:top w:w="30" w:type="dxa"/>
              <w:left w:w="90" w:type="dxa"/>
              <w:right w:w="90" w:type="dxa"/>
            </w:tcMar>
          </w:tcPr>
          <w:p w:rsidR="4A9D6A10" w:rsidP="4A9D6A10" w:rsidRDefault="4A9D6A10" w14:paraId="5DB7D80D" w14:textId="4DB38E12">
            <w:r w:rsidRPr="4A9D6A10">
              <w:rPr>
                <w:b/>
                <w:bCs/>
              </w:rPr>
              <w:t>garnisonsgemensamma medinflytandeforum upprättas på garnisoner med flera utbildande enheter,</w:t>
            </w:r>
            <w:r w:rsidRPr="4A9D6A10">
              <w:t xml:space="preserve"> </w:t>
            </w:r>
          </w:p>
        </w:tc>
      </w:tr>
      <w:tr w:rsidR="4A9D6A10" w:rsidTr="4A9D6A10" w14:paraId="0B2475BF" w14:textId="77777777">
        <w:trPr>
          <w:trHeight w:val="270"/>
        </w:trPr>
        <w:tc>
          <w:tcPr>
            <w:tcW w:w="1305" w:type="dxa"/>
            <w:tcBorders>
              <w:top w:val="nil"/>
              <w:left w:val="nil"/>
              <w:bottom w:val="nil"/>
              <w:right w:val="nil"/>
            </w:tcBorders>
            <w:tcMar>
              <w:top w:w="30" w:type="dxa"/>
              <w:left w:w="90" w:type="dxa"/>
              <w:right w:w="90" w:type="dxa"/>
            </w:tcMar>
          </w:tcPr>
          <w:p w:rsidR="4A9D6A10" w:rsidP="4A9D6A10" w:rsidRDefault="4A9D6A10" w14:paraId="7CDB1D2B" w14:textId="7CDFD7E6">
            <w:r w:rsidRPr="4A9D6A10">
              <w:rPr>
                <w:b/>
                <w:bCs/>
              </w:rPr>
              <w:t>att</w:t>
            </w:r>
          </w:p>
        </w:tc>
        <w:tc>
          <w:tcPr>
            <w:tcW w:w="7515" w:type="dxa"/>
            <w:tcBorders>
              <w:top w:val="nil"/>
              <w:left w:val="nil"/>
              <w:bottom w:val="nil"/>
              <w:right w:val="nil"/>
            </w:tcBorders>
            <w:tcMar>
              <w:top w:w="30" w:type="dxa"/>
              <w:left w:w="90" w:type="dxa"/>
              <w:right w:w="90" w:type="dxa"/>
            </w:tcMar>
          </w:tcPr>
          <w:p w:rsidR="4A9D6A10" w:rsidP="4A9D6A10" w:rsidRDefault="4A9D6A10" w14:paraId="7DBD6F26" w14:textId="6C2B619F">
            <w:r w:rsidRPr="4A9D6A10">
              <w:rPr>
                <w:b/>
                <w:bCs/>
              </w:rPr>
              <w:t xml:space="preserve">ett engagemang i medinflytandet endast ska kunna ha betydelse i en positiv bemärkelse för den totalförsvarspliktiges slutbetyg och vitsord, </w:t>
            </w:r>
            <w:r w:rsidRPr="4A9D6A10" w:rsidR="1835FC86">
              <w:rPr>
                <w:b/>
                <w:bCs/>
              </w:rPr>
              <w:t>samt</w:t>
            </w:r>
          </w:p>
        </w:tc>
      </w:tr>
      <w:tr w:rsidR="4A9D6A10" w:rsidTr="4A9D6A10" w14:paraId="4F31E475" w14:textId="77777777">
        <w:trPr>
          <w:trHeight w:val="270"/>
        </w:trPr>
        <w:tc>
          <w:tcPr>
            <w:tcW w:w="1305" w:type="dxa"/>
            <w:tcBorders>
              <w:top w:val="nil"/>
              <w:left w:val="nil"/>
              <w:bottom w:val="nil"/>
              <w:right w:val="nil"/>
            </w:tcBorders>
            <w:tcMar>
              <w:top w:w="30" w:type="dxa"/>
              <w:left w:w="90" w:type="dxa"/>
              <w:right w:w="90" w:type="dxa"/>
            </w:tcMar>
          </w:tcPr>
          <w:p w:rsidR="4A9D6A10" w:rsidP="4A9D6A10" w:rsidRDefault="4A9D6A10" w14:paraId="3138390E" w14:textId="09C08BF6">
            <w:r w:rsidRPr="4A9D6A10">
              <w:rPr>
                <w:b/>
                <w:bCs/>
              </w:rPr>
              <w:t>att</w:t>
            </w:r>
          </w:p>
        </w:tc>
        <w:tc>
          <w:tcPr>
            <w:tcW w:w="7515" w:type="dxa"/>
            <w:tcBorders>
              <w:top w:val="nil"/>
              <w:left w:val="nil"/>
              <w:bottom w:val="nil"/>
              <w:right w:val="nil"/>
            </w:tcBorders>
            <w:tcMar>
              <w:top w:w="30" w:type="dxa"/>
              <w:left w:w="90" w:type="dxa"/>
              <w:right w:w="90" w:type="dxa"/>
            </w:tcMar>
          </w:tcPr>
          <w:p w:rsidR="4A9D6A10" w:rsidP="4A9D6A10" w:rsidRDefault="4A9D6A10" w14:paraId="597E0E1A" w14:textId="103C697C">
            <w:r w:rsidRPr="4A9D6A10">
              <w:rPr>
                <w:b/>
                <w:bCs/>
              </w:rPr>
              <w:t>allt deltagande i medinflytandeorganisationen ses som en del av tjänsten.</w:t>
            </w:r>
          </w:p>
        </w:tc>
      </w:tr>
    </w:tbl>
    <w:p w:rsidR="4A9D6A10" w:rsidP="4A9D6A10" w:rsidRDefault="4A9D6A10" w14:paraId="2B110120" w14:textId="759818D4">
      <w:pPr>
        <w:keepNext/>
        <w:keepLines/>
        <w:spacing w:after="160"/>
        <w:ind w:left="-10" w:right="0" w:firstLine="0"/>
      </w:pPr>
    </w:p>
    <w:p w:rsidR="4A9D6A10" w:rsidP="4A9D6A10" w:rsidRDefault="4A9D6A10" w14:paraId="6FE06E84" w14:textId="0E9BFB4F"/>
    <w:p w:rsidR="79712535" w:rsidRDefault="79712535" w14:paraId="13A51F11" w14:textId="11C948FF">
      <w:r>
        <w:br w:type="page"/>
      </w:r>
    </w:p>
    <w:p w:rsidR="79712535" w:rsidP="79712535" w:rsidRDefault="79712535" w14:paraId="3D6373DC" w14:textId="4950A161"/>
    <w:p w:rsidR="595A5034" w:rsidP="4A9D6A10" w:rsidRDefault="595A5034" w14:paraId="179EE040" w14:textId="28E8A7C6">
      <w:pPr>
        <w:pStyle w:val="Rubrik3"/>
        <w:ind w:left="-10" w:firstLine="0"/>
        <w:rPr>
          <w:rFonts w:eastAsia="Calibri" w:cs="Calibri"/>
        </w:rPr>
      </w:pPr>
      <w:bookmarkStart w:name="_Toc244359942" w:id="1988777043"/>
      <w:r w:rsidR="5A4AA3EC">
        <w:rPr/>
        <w:t>2.1.1 Förutsättningar och resurser</w:t>
      </w:r>
      <w:bookmarkEnd w:id="1988777043"/>
    </w:p>
    <w:p w:rsidR="595A5034" w:rsidP="4A9D6A10" w:rsidRDefault="595A5034" w14:paraId="4AEF8040" w14:textId="3AA70296">
      <w:pPr>
        <w:spacing w:line="240" w:lineRule="auto"/>
      </w:pPr>
      <w:r w:rsidR="595A5034">
        <w:rPr/>
        <w:t xml:space="preserve">Varje organisationsenhet ska ge de förtroendevalda bästa möjliga förutsättning att verka i sin roll. Det är därför viktigt att förbanden utvecklar ett organiserat samarbete mellan de förtroendevalda och aktivt arbetar för att stärka förtroendeorganisationens förutsättningar. Det kan till exempel vara genom att tillse åtgärdsplaner, scheman, informerande material (bland annat Pliktrådets) och tekniska hjälpmedel. Ett nationellt igenkänningstecken för förtroendevalda, som bärs på uniformen, bör även implementeras samt att förtroendevaldas kontaktuppgifter finns lättillgängliga för samtliga totalförsvarspliktiga. I det norska försvaret bär alla förtroendevalda en pin och en </w:t>
      </w:r>
      <w:r w:rsidR="595A5034">
        <w:rPr/>
        <w:t>patch</w:t>
      </w:r>
      <w:r w:rsidR="595A5034">
        <w:rPr/>
        <w:t xml:space="preserve"> till uniform</w:t>
      </w:r>
      <w:r w:rsidR="231322C8">
        <w:rPr/>
        <w:t>en</w:t>
      </w:r>
      <w:r w:rsidR="595A5034">
        <w:rPr/>
        <w:t xml:space="preserve">, vilket syftar till att totalförsvarspliktiga och personal som arbetar med grundutbildningen enkelt ska känna igen vem som är förtroendevald. </w:t>
      </w:r>
    </w:p>
    <w:p w:rsidR="595A5034" w:rsidP="4A9D6A10" w:rsidRDefault="595A5034" w14:paraId="554F3356" w14:textId="53083258">
      <w:pPr>
        <w:spacing w:line="240" w:lineRule="auto"/>
      </w:pPr>
      <w:r w:rsidRPr="4A9D6A10">
        <w:t>En annan förutsättning för en väl fungerande medinflytandeorganisation är en lokalt medinflytandeansvarig (LMA). Det är viktigt att denna roll återfinns på samtliga organisationsenheter och utbildningsorter i syfte att följa upp medinflytandeorganisationen, ansvara för att den fungerar på ett tillfredsställande vis och bidra till kontinuitet. Den medinflytandeansvariga bör därför, med fördel, ha en god kontakt med de individer som styr organisationsenhetens verksamhet.</w:t>
      </w:r>
    </w:p>
    <w:p w:rsidR="595A5034" w:rsidP="4A9D6A10" w:rsidRDefault="595A5034" w14:paraId="213BBBA8" w14:textId="1A9B104C">
      <w:pPr>
        <w:spacing w:line="240" w:lineRule="auto"/>
        <w:ind w:right="80"/>
      </w:pPr>
      <w:r w:rsidRPr="4A9D6A10">
        <w:rPr>
          <w:b/>
          <w:bCs/>
        </w:rPr>
        <w:t>Sveriges totalförsvarspliktiga kräver:</w:t>
      </w:r>
      <w:r w:rsidRPr="4A9D6A10">
        <w:t xml:space="preserve"> </w:t>
      </w:r>
    </w:p>
    <w:tbl>
      <w:tblPr>
        <w:tblStyle w:val="Tabellrutnt"/>
        <w:tblW w:w="0" w:type="auto"/>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1800"/>
        <w:gridCol w:w="7185"/>
      </w:tblGrid>
      <w:tr w:rsidR="4A9D6A10" w:rsidTr="4A9D6A10" w14:paraId="535BE984" w14:textId="77777777">
        <w:trPr>
          <w:trHeight w:val="270"/>
        </w:trPr>
        <w:tc>
          <w:tcPr>
            <w:tcW w:w="1800" w:type="dxa"/>
            <w:tcBorders>
              <w:top w:val="nil"/>
              <w:left w:val="nil"/>
              <w:bottom w:val="nil"/>
              <w:right w:val="nil"/>
            </w:tcBorders>
            <w:tcMar>
              <w:left w:w="90" w:type="dxa"/>
              <w:right w:w="90" w:type="dxa"/>
            </w:tcMar>
          </w:tcPr>
          <w:p w:rsidR="4A9D6A10" w:rsidP="4A9D6A10" w:rsidRDefault="4A9D6A10" w14:paraId="7186D319" w14:textId="11ABD787">
            <w:r w:rsidRPr="4A9D6A10">
              <w:rPr>
                <w:b/>
                <w:bCs/>
              </w:rPr>
              <w:t>att</w:t>
            </w:r>
          </w:p>
        </w:tc>
        <w:tc>
          <w:tcPr>
            <w:tcW w:w="7185" w:type="dxa"/>
            <w:tcBorders>
              <w:top w:val="nil"/>
              <w:left w:val="nil"/>
              <w:bottom w:val="nil"/>
              <w:right w:val="nil"/>
            </w:tcBorders>
            <w:tcMar>
              <w:left w:w="90" w:type="dxa"/>
              <w:right w:w="90" w:type="dxa"/>
            </w:tcMar>
          </w:tcPr>
          <w:p w:rsidR="4A9D6A10" w:rsidP="4A9D6A10" w:rsidRDefault="4A9D6A10" w14:paraId="1772F5E8" w14:textId="62B18B7E">
            <w:pPr>
              <w:spacing w:after="0"/>
              <w:ind w:right="0"/>
            </w:pPr>
            <w:r w:rsidRPr="4A9D6A10">
              <w:rPr>
                <w:b/>
                <w:bCs/>
              </w:rPr>
              <w:t>medinflytandeorganisationen har ett fastställt schema som tilldelas totalförsvarspliktiga 1 månad innan nästkommande möte</w:t>
            </w:r>
          </w:p>
        </w:tc>
      </w:tr>
      <w:tr w:rsidR="4A9D6A10" w:rsidTr="4A9D6A10" w14:paraId="1DF4314B" w14:textId="77777777">
        <w:trPr>
          <w:trHeight w:val="270"/>
        </w:trPr>
        <w:tc>
          <w:tcPr>
            <w:tcW w:w="1800" w:type="dxa"/>
            <w:tcBorders>
              <w:top w:val="nil"/>
              <w:left w:val="nil"/>
              <w:bottom w:val="nil"/>
              <w:right w:val="nil"/>
            </w:tcBorders>
            <w:tcMar>
              <w:left w:w="90" w:type="dxa"/>
              <w:right w:w="90" w:type="dxa"/>
            </w:tcMar>
          </w:tcPr>
          <w:p w:rsidR="4A9D6A10" w:rsidP="4A9D6A10" w:rsidRDefault="4A9D6A10" w14:paraId="6C9AAE1C" w14:textId="1EB4A092">
            <w:r w:rsidRPr="4A9D6A10">
              <w:rPr>
                <w:b/>
                <w:bCs/>
              </w:rPr>
              <w:t>att</w:t>
            </w:r>
          </w:p>
        </w:tc>
        <w:tc>
          <w:tcPr>
            <w:tcW w:w="7185" w:type="dxa"/>
            <w:tcBorders>
              <w:top w:val="nil"/>
              <w:left w:val="nil"/>
              <w:bottom w:val="nil"/>
              <w:right w:val="nil"/>
            </w:tcBorders>
            <w:tcMar>
              <w:left w:w="90" w:type="dxa"/>
              <w:right w:w="90" w:type="dxa"/>
            </w:tcMar>
          </w:tcPr>
          <w:p w:rsidR="4A9D6A10" w:rsidP="4A9D6A10" w:rsidRDefault="4A9D6A10" w14:paraId="196AFA43" w14:textId="4732E4EB">
            <w:pPr>
              <w:spacing w:after="0"/>
              <w:ind w:right="0"/>
            </w:pPr>
            <w:r w:rsidRPr="4A9D6A10">
              <w:rPr>
                <w:b/>
                <w:bCs/>
              </w:rPr>
              <w:t>ett igenkänningstecken för bärande till uniform tilldelas samtliga huvudförtroendevalda,</w:t>
            </w:r>
          </w:p>
        </w:tc>
      </w:tr>
      <w:tr w:rsidR="4A9D6A10" w:rsidTr="4A9D6A10" w14:paraId="26C494C8" w14:textId="77777777">
        <w:trPr>
          <w:trHeight w:val="270"/>
        </w:trPr>
        <w:tc>
          <w:tcPr>
            <w:tcW w:w="1800" w:type="dxa"/>
            <w:tcBorders>
              <w:top w:val="nil"/>
              <w:left w:val="nil"/>
              <w:bottom w:val="nil"/>
              <w:right w:val="nil"/>
            </w:tcBorders>
            <w:tcMar>
              <w:left w:w="90" w:type="dxa"/>
              <w:right w:w="90" w:type="dxa"/>
            </w:tcMar>
          </w:tcPr>
          <w:p w:rsidR="4A9D6A10" w:rsidP="4A9D6A10" w:rsidRDefault="4A9D6A10" w14:paraId="57D27BCA" w14:textId="4FC29193">
            <w:pPr>
              <w:ind w:left="-10"/>
            </w:pPr>
            <w:r w:rsidRPr="4A9D6A10">
              <w:rPr>
                <w:b/>
                <w:bCs/>
              </w:rPr>
              <w:t xml:space="preserve"> att</w:t>
            </w:r>
          </w:p>
        </w:tc>
        <w:tc>
          <w:tcPr>
            <w:tcW w:w="7185" w:type="dxa"/>
            <w:tcBorders>
              <w:top w:val="nil"/>
              <w:left w:val="nil"/>
              <w:bottom w:val="nil"/>
              <w:right w:val="nil"/>
            </w:tcBorders>
            <w:tcMar>
              <w:left w:w="90" w:type="dxa"/>
              <w:right w:w="90" w:type="dxa"/>
            </w:tcMar>
          </w:tcPr>
          <w:p w:rsidR="4A9D6A10" w:rsidP="4A9D6A10" w:rsidRDefault="4A9D6A10" w14:paraId="2C294340" w14:textId="3CF5A270">
            <w:pPr>
              <w:spacing w:after="0"/>
              <w:ind w:right="0"/>
            </w:pPr>
            <w:r w:rsidRPr="4A9D6A10">
              <w:rPr>
                <w:b/>
                <w:bCs/>
              </w:rPr>
              <w:t>på samtliga utbildande organisationsenheter och utbildningsorter finns en lämplig LMA med adekvat kunskap om medinflytande,</w:t>
            </w:r>
          </w:p>
        </w:tc>
      </w:tr>
      <w:tr w:rsidR="4A9D6A10" w:rsidTr="4A9D6A10" w14:paraId="0C4C5E17" w14:textId="77777777">
        <w:trPr>
          <w:trHeight w:val="270"/>
        </w:trPr>
        <w:tc>
          <w:tcPr>
            <w:tcW w:w="1800" w:type="dxa"/>
            <w:tcBorders>
              <w:top w:val="nil"/>
              <w:left w:val="nil"/>
              <w:bottom w:val="nil"/>
              <w:right w:val="nil"/>
            </w:tcBorders>
            <w:tcMar>
              <w:left w:w="90" w:type="dxa"/>
              <w:right w:w="90" w:type="dxa"/>
            </w:tcMar>
          </w:tcPr>
          <w:p w:rsidR="4A9D6A10" w:rsidP="4A9D6A10" w:rsidRDefault="4A9D6A10" w14:paraId="03D57506" w14:textId="7132BEC7">
            <w:r w:rsidRPr="4A9D6A10">
              <w:rPr>
                <w:b/>
                <w:bCs/>
              </w:rPr>
              <w:t>att</w:t>
            </w:r>
          </w:p>
        </w:tc>
        <w:tc>
          <w:tcPr>
            <w:tcW w:w="7185" w:type="dxa"/>
            <w:tcBorders>
              <w:top w:val="nil"/>
              <w:left w:val="nil"/>
              <w:bottom w:val="nil"/>
              <w:right w:val="nil"/>
            </w:tcBorders>
            <w:tcMar>
              <w:left w:w="90" w:type="dxa"/>
              <w:right w:w="90" w:type="dxa"/>
            </w:tcMar>
          </w:tcPr>
          <w:p w:rsidR="4A9D6A10" w:rsidP="4A9D6A10" w:rsidRDefault="4A9D6A10" w14:paraId="2AC2BE8D" w14:textId="7545B8BE">
            <w:pPr>
              <w:spacing w:after="0"/>
              <w:ind w:right="0"/>
            </w:pPr>
            <w:r w:rsidRPr="4A9D6A10">
              <w:rPr>
                <w:b/>
                <w:bCs/>
              </w:rPr>
              <w:t>alla anställda som jobbar i närhet till värnpliktiga får utbildning i värnpliktigas medinflytandeorganisationer och syfte,</w:t>
            </w:r>
          </w:p>
        </w:tc>
      </w:tr>
      <w:tr w:rsidR="4A9D6A10" w:rsidTr="4A9D6A10" w14:paraId="166D835F" w14:textId="77777777">
        <w:trPr>
          <w:trHeight w:val="270"/>
        </w:trPr>
        <w:tc>
          <w:tcPr>
            <w:tcW w:w="1800" w:type="dxa"/>
            <w:tcBorders>
              <w:top w:val="nil"/>
              <w:left w:val="nil"/>
              <w:bottom w:val="nil"/>
              <w:right w:val="nil"/>
            </w:tcBorders>
            <w:tcMar>
              <w:left w:w="90" w:type="dxa"/>
              <w:right w:w="90" w:type="dxa"/>
            </w:tcMar>
          </w:tcPr>
          <w:p w:rsidR="4A9D6A10" w:rsidP="4A9D6A10" w:rsidRDefault="4A9D6A10" w14:paraId="29177F27" w14:textId="2D60A517">
            <w:r w:rsidRPr="4A9D6A10">
              <w:rPr>
                <w:b/>
                <w:bCs/>
              </w:rPr>
              <w:t>att</w:t>
            </w:r>
          </w:p>
          <w:p w:rsidR="4A9D6A10" w:rsidP="4A9D6A10" w:rsidRDefault="4A9D6A10" w14:paraId="74270DBE" w14:textId="70A2E513"/>
        </w:tc>
        <w:tc>
          <w:tcPr>
            <w:tcW w:w="7185" w:type="dxa"/>
            <w:tcBorders>
              <w:top w:val="nil"/>
              <w:left w:val="nil"/>
              <w:bottom w:val="nil"/>
              <w:right w:val="nil"/>
            </w:tcBorders>
            <w:tcMar>
              <w:left w:w="90" w:type="dxa"/>
              <w:right w:w="90" w:type="dxa"/>
            </w:tcMar>
          </w:tcPr>
          <w:p w:rsidR="4A9D6A10" w:rsidP="4A9D6A10" w:rsidRDefault="4A9D6A10" w14:paraId="73D8F7CF" w14:textId="7E0DE2E5">
            <w:pPr>
              <w:spacing w:after="0"/>
              <w:ind w:right="0"/>
              <w:rPr>
                <w:b/>
                <w:bCs/>
              </w:rPr>
            </w:pPr>
            <w:r w:rsidRPr="4A9D6A10">
              <w:rPr>
                <w:b/>
                <w:bCs/>
              </w:rPr>
              <w:t>LMA presenterar sig själv och sina arbetsuppgifter i egenskap av LMA för samtliga värnpliktiga på enheten och agerar kontaktperson för förtroendevalda</w:t>
            </w:r>
            <w:r w:rsidRPr="4A9D6A10" w:rsidR="3E8889A6">
              <w:rPr>
                <w:b/>
                <w:bCs/>
              </w:rPr>
              <w:t>,</w:t>
            </w:r>
          </w:p>
        </w:tc>
      </w:tr>
      <w:tr w:rsidR="4A9D6A10" w:rsidTr="4A9D6A10" w14:paraId="2A08C988" w14:textId="77777777">
        <w:trPr>
          <w:trHeight w:val="270"/>
        </w:trPr>
        <w:tc>
          <w:tcPr>
            <w:tcW w:w="1800" w:type="dxa"/>
            <w:tcBorders>
              <w:top w:val="nil"/>
              <w:left w:val="nil"/>
              <w:bottom w:val="nil"/>
              <w:right w:val="nil"/>
            </w:tcBorders>
            <w:tcMar>
              <w:left w:w="90" w:type="dxa"/>
              <w:right w:w="90" w:type="dxa"/>
            </w:tcMar>
          </w:tcPr>
          <w:p w:rsidR="3E8889A6" w:rsidP="4A9D6A10" w:rsidRDefault="3E8889A6" w14:paraId="1E9004E6" w14:textId="764BB451">
            <w:pPr>
              <w:rPr>
                <w:b/>
                <w:bCs/>
              </w:rPr>
            </w:pPr>
            <w:r w:rsidRPr="4A9D6A10">
              <w:rPr>
                <w:b/>
                <w:bCs/>
              </w:rPr>
              <w:t>att</w:t>
            </w:r>
          </w:p>
        </w:tc>
        <w:tc>
          <w:tcPr>
            <w:tcW w:w="7185" w:type="dxa"/>
            <w:tcBorders>
              <w:top w:val="nil"/>
              <w:left w:val="nil"/>
              <w:bottom w:val="nil"/>
              <w:right w:val="nil"/>
            </w:tcBorders>
            <w:tcMar>
              <w:left w:w="90" w:type="dxa"/>
              <w:right w:w="90" w:type="dxa"/>
            </w:tcMar>
          </w:tcPr>
          <w:p w:rsidR="3E8889A6" w:rsidP="4A9D6A10" w:rsidRDefault="3E8889A6" w14:paraId="0BEAB38F" w14:textId="35EB1B68">
            <w:r w:rsidRPr="4A9D6A10">
              <w:rPr>
                <w:b/>
                <w:bCs/>
              </w:rPr>
              <w:t>en kontaktlista på relevanta personer rörande medinflytande upprättas och görs tillgänglig för samtliga värnpliktiga, samt</w:t>
            </w:r>
          </w:p>
        </w:tc>
      </w:tr>
      <w:tr w:rsidR="4A9D6A10" w:rsidTr="4A9D6A10" w14:paraId="7FA2AAC5" w14:textId="77777777">
        <w:trPr>
          <w:trHeight w:val="270"/>
        </w:trPr>
        <w:tc>
          <w:tcPr>
            <w:tcW w:w="1800" w:type="dxa"/>
            <w:tcBorders>
              <w:top w:val="nil"/>
              <w:left w:val="nil"/>
              <w:bottom w:val="nil"/>
              <w:right w:val="nil"/>
            </w:tcBorders>
            <w:tcMar>
              <w:left w:w="90" w:type="dxa"/>
              <w:right w:w="90" w:type="dxa"/>
            </w:tcMar>
          </w:tcPr>
          <w:p w:rsidR="3E8889A6" w:rsidP="4A9D6A10" w:rsidRDefault="3E8889A6" w14:paraId="696347FA" w14:textId="2823F19D">
            <w:pPr>
              <w:rPr>
                <w:b/>
                <w:bCs/>
              </w:rPr>
            </w:pPr>
            <w:r w:rsidRPr="4A9D6A10">
              <w:rPr>
                <w:b/>
                <w:bCs/>
              </w:rPr>
              <w:t>att</w:t>
            </w:r>
          </w:p>
        </w:tc>
        <w:tc>
          <w:tcPr>
            <w:tcW w:w="7185" w:type="dxa"/>
            <w:tcBorders>
              <w:top w:val="nil"/>
              <w:left w:val="nil"/>
              <w:bottom w:val="nil"/>
              <w:right w:val="nil"/>
            </w:tcBorders>
            <w:tcMar>
              <w:left w:w="90" w:type="dxa"/>
              <w:right w:w="90" w:type="dxa"/>
            </w:tcMar>
          </w:tcPr>
          <w:p w:rsidR="3E8889A6" w:rsidP="4A9D6A10" w:rsidRDefault="3E8889A6" w14:paraId="5371ED08" w14:textId="30538F30">
            <w:pPr>
              <w:rPr>
                <w:b/>
                <w:bCs/>
              </w:rPr>
            </w:pPr>
            <w:r w:rsidRPr="4A9D6A10">
              <w:rPr>
                <w:b/>
                <w:bCs/>
              </w:rPr>
              <w:t>möten mellan LMA och förtroendevalda sker regelbundet.</w:t>
            </w:r>
          </w:p>
        </w:tc>
      </w:tr>
    </w:tbl>
    <w:p w:rsidR="703B63BD" w:rsidP="79712535" w:rsidRDefault="703B63BD" w14:paraId="1E3D42AB" w14:textId="3E7AF625">
      <w:pPr>
        <w:pStyle w:val="Rubrik3"/>
        <w:spacing w:after="160" w:line="240" w:lineRule="auto"/>
        <w:ind w:right="0"/>
        <w:rPr>
          <w:rFonts w:eastAsia="Calibri" w:cs="Calibri"/>
        </w:rPr>
      </w:pPr>
      <w:bookmarkStart w:name="_Toc1217436739" w:id="402657556"/>
      <w:r w:rsidRPr="470E7E1A" w:rsidR="7864B4C8">
        <w:rPr>
          <w:rFonts w:eastAsia="Calibri" w:cs="Calibri"/>
        </w:rPr>
        <w:t>2.1.2 Utbildning och val av förtroendevalda</w:t>
      </w:r>
      <w:bookmarkEnd w:id="402657556"/>
    </w:p>
    <w:p w:rsidR="703B63BD" w:rsidP="4A9D6A10" w:rsidRDefault="703B63BD" w14:paraId="602ED0F0" w14:textId="7A30A714">
      <w:pPr>
        <w:spacing w:line="240" w:lineRule="auto"/>
      </w:pPr>
      <w:r w:rsidRPr="4A9D6A10">
        <w:t>Utbildning av förtroendevalda är en förutsättning för ett fungerande medinflytande. Genom utbildning bereds förståelse för rollen som förtroendevald och hur förtroendevalda ska förhålla sig till sitt uppdrag. I dagsläget varierar kvalitén på utbildningen mellan organisationsenheterna och ibland ges utbildningen för sent, alternativt inte alls, vilket hämmar medinflytandet och begränsar det som verktyg. Utbildande myndighet måste känna ett stort ansvar i att kvalitetssäkra utbildningen. Utbildningen för förtroendevalda bör motsvara en hel utbildningsdag med samtliga representanter på plats.</w:t>
      </w:r>
    </w:p>
    <w:p w:rsidR="68256459" w:rsidRDefault="68256459" w14:paraId="2B3EBB78" w14:textId="6278F9B4">
      <w:r>
        <w:br w:type="page"/>
      </w:r>
    </w:p>
    <w:p w:rsidR="68256459" w:rsidP="68256459" w:rsidRDefault="68256459" w14:paraId="4FCDD4E6" w14:textId="223B08C6">
      <w:pPr>
        <w:spacing w:line="240" w:lineRule="auto"/>
      </w:pPr>
    </w:p>
    <w:p w:rsidR="15E98526" w:rsidP="4A9D6A10" w:rsidRDefault="15E98526" w14:paraId="6F936EFB" w14:textId="1D3CFE61">
      <w:pPr>
        <w:spacing w:line="240" w:lineRule="auto"/>
      </w:pPr>
      <w:r w:rsidRPr="4A9D6A10">
        <w:t xml:space="preserve">För att välja lämpliga förtroendevalda krävs att både de som röstar och de som är nominerade har god förståelse om vad uppdragen innebär. Det är därför viktigt att samtliga totalförsvarpliktade får gedigen information om de förtroendevaldas roller innan val genomförs. Värnpliktiga som ska välja förtroendevalda bör, om möjligt, få träffa </w:t>
      </w:r>
      <w:r w:rsidRPr="4A9D6A10" w:rsidR="4208A996">
        <w:t>inneliggande</w:t>
      </w:r>
      <w:r w:rsidRPr="4A9D6A10">
        <w:t xml:space="preserve"> förtroendevalda innan val görs. Enligt föreskrifterna om medinflytande ska val genomföras tidigast fyra veckor och senast sex veckor efter inryck i syfte att skapa goda förutsättningar för de totalförsvarspliktiga att kunna bedöma de kandidater som ställer upp i valet</w:t>
      </w:r>
      <w:r w:rsidRPr="4A9D6A10" w:rsidR="635A3A0B">
        <w:t>.</w:t>
      </w:r>
    </w:p>
    <w:p w:rsidR="703B63BD" w:rsidP="4A9D6A10" w:rsidRDefault="703B63BD" w14:paraId="7CF3D07D" w14:textId="3BBF25AA">
      <w:pPr>
        <w:spacing w:after="0" w:line="240" w:lineRule="auto"/>
        <w:ind w:left="-10" w:right="0"/>
      </w:pPr>
      <w:r w:rsidRPr="4A9D6A10">
        <w:rPr>
          <w:b/>
          <w:bCs/>
        </w:rPr>
        <w:t xml:space="preserve">Sveriges totalförsvarspliktiga kräver: </w:t>
      </w:r>
    </w:p>
    <w:tbl>
      <w:tblPr>
        <w:tblStyle w:val="Tabellrutntljust"/>
        <w:tblW w:w="0" w:type="auto"/>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900"/>
        <w:gridCol w:w="360"/>
        <w:gridCol w:w="7695"/>
      </w:tblGrid>
      <w:tr w:rsidR="4A9D6A10" w:rsidTr="325F305F" w14:paraId="452ED6A6" w14:textId="77777777">
        <w:trPr>
          <w:trHeight w:val="270"/>
        </w:trPr>
        <w:tc>
          <w:tcPr>
            <w:tcW w:w="900" w:type="dxa"/>
            <w:tcBorders>
              <w:top w:val="nil"/>
              <w:left w:val="nil"/>
              <w:bottom w:val="nil"/>
              <w:right w:val="nil"/>
            </w:tcBorders>
            <w:tcMar>
              <w:left w:w="90" w:type="dxa"/>
              <w:right w:w="90" w:type="dxa"/>
            </w:tcMar>
          </w:tcPr>
          <w:p w:rsidR="4A9D6A10" w:rsidP="4A9D6A10" w:rsidRDefault="4A9D6A10" w14:paraId="2F40718C" w14:textId="30DC1B96">
            <w:pPr>
              <w:spacing w:after="0"/>
              <w:ind w:left="-10" w:right="0"/>
            </w:pPr>
            <w:r w:rsidRPr="4A9D6A10">
              <w:rPr>
                <w:b/>
                <w:bCs/>
              </w:rPr>
              <w:t>att</w:t>
            </w:r>
          </w:p>
        </w:tc>
        <w:tc>
          <w:tcPr>
            <w:tcW w:w="360" w:type="dxa"/>
            <w:tcBorders>
              <w:top w:val="nil"/>
              <w:left w:val="nil"/>
              <w:bottom w:val="nil"/>
              <w:right w:val="nil"/>
            </w:tcBorders>
            <w:tcMar>
              <w:left w:w="90" w:type="dxa"/>
              <w:right w:w="90" w:type="dxa"/>
            </w:tcMar>
          </w:tcPr>
          <w:p w:rsidR="4A9D6A10" w:rsidP="4A9D6A10" w:rsidRDefault="4A9D6A10" w14:paraId="226B4333" w14:textId="36A8D026">
            <w:pPr>
              <w:spacing w:after="0"/>
              <w:ind w:left="-10" w:right="0"/>
            </w:pPr>
          </w:p>
        </w:tc>
        <w:tc>
          <w:tcPr>
            <w:tcW w:w="7695" w:type="dxa"/>
            <w:tcBorders>
              <w:top w:val="nil"/>
              <w:left w:val="nil"/>
              <w:bottom w:val="nil"/>
              <w:right w:val="nil"/>
            </w:tcBorders>
            <w:tcMar>
              <w:left w:w="90" w:type="dxa"/>
              <w:right w:w="90" w:type="dxa"/>
            </w:tcMar>
          </w:tcPr>
          <w:p w:rsidR="4A9D6A10" w:rsidP="4A9D6A10" w:rsidRDefault="4A9D6A10" w14:paraId="14748EBA" w14:textId="5BAE4D70">
            <w:pPr>
              <w:spacing w:after="0"/>
              <w:ind w:left="-10" w:right="0"/>
            </w:pPr>
            <w:r w:rsidRPr="4A9D6A10">
              <w:rPr>
                <w:b/>
                <w:bCs/>
              </w:rPr>
              <w:t>information om medinflytande samt innebörden av förtroendeuppdragen skall delges samtliga totalförsvarspliktiga senast 1 vecka före val av förtroendevalda,</w:t>
            </w:r>
          </w:p>
        </w:tc>
      </w:tr>
      <w:tr w:rsidR="4A9D6A10" w:rsidTr="325F305F" w14:paraId="4C957C89" w14:textId="77777777">
        <w:trPr>
          <w:trHeight w:val="270"/>
        </w:trPr>
        <w:tc>
          <w:tcPr>
            <w:tcW w:w="900" w:type="dxa"/>
            <w:tcBorders>
              <w:top w:val="nil"/>
              <w:left w:val="nil"/>
              <w:bottom w:val="nil"/>
              <w:right w:val="nil"/>
            </w:tcBorders>
            <w:tcMar>
              <w:left w:w="90" w:type="dxa"/>
              <w:right w:w="90" w:type="dxa"/>
            </w:tcMar>
          </w:tcPr>
          <w:p w:rsidR="4A9D6A10" w:rsidP="4A9D6A10" w:rsidRDefault="4A9D6A10" w14:paraId="331D74C1" w14:textId="5B96962B">
            <w:pPr>
              <w:spacing w:after="0"/>
              <w:ind w:left="-10" w:right="0"/>
            </w:pPr>
            <w:r w:rsidRPr="4A9D6A10">
              <w:rPr>
                <w:b/>
                <w:bCs/>
              </w:rPr>
              <w:t>att</w:t>
            </w:r>
          </w:p>
        </w:tc>
        <w:tc>
          <w:tcPr>
            <w:tcW w:w="360" w:type="dxa"/>
            <w:tcBorders>
              <w:top w:val="nil"/>
              <w:left w:val="nil"/>
              <w:bottom w:val="nil"/>
              <w:right w:val="nil"/>
            </w:tcBorders>
            <w:tcMar>
              <w:left w:w="90" w:type="dxa"/>
              <w:right w:w="90" w:type="dxa"/>
            </w:tcMar>
          </w:tcPr>
          <w:p w:rsidR="4A9D6A10" w:rsidP="4A9D6A10" w:rsidRDefault="4A9D6A10" w14:paraId="08647762" w14:textId="3B91698C">
            <w:pPr>
              <w:spacing w:after="0"/>
              <w:ind w:left="-10" w:right="0"/>
            </w:pPr>
          </w:p>
        </w:tc>
        <w:tc>
          <w:tcPr>
            <w:tcW w:w="7695" w:type="dxa"/>
            <w:tcBorders>
              <w:top w:val="nil"/>
              <w:left w:val="nil"/>
              <w:bottom w:val="nil"/>
              <w:right w:val="nil"/>
            </w:tcBorders>
            <w:tcMar>
              <w:left w:w="90" w:type="dxa"/>
              <w:right w:w="90" w:type="dxa"/>
            </w:tcMar>
          </w:tcPr>
          <w:p w:rsidR="4A9D6A10" w:rsidP="4A9D6A10" w:rsidRDefault="4A9D6A10" w14:paraId="3E87E29A" w14:textId="66AEDBFA">
            <w:pPr>
              <w:spacing w:after="0"/>
              <w:ind w:left="-10" w:right="0"/>
            </w:pPr>
            <w:r w:rsidRPr="4A9D6A10">
              <w:rPr>
                <w:b/>
                <w:bCs/>
              </w:rPr>
              <w:t>de förtroendevalda ges fullgod utbildning senast två veckor efter valet,</w:t>
            </w:r>
          </w:p>
        </w:tc>
      </w:tr>
      <w:tr w:rsidR="4A9D6A10" w:rsidTr="325F305F" w14:paraId="2B312949" w14:textId="77777777">
        <w:trPr>
          <w:trHeight w:val="270"/>
        </w:trPr>
        <w:tc>
          <w:tcPr>
            <w:tcW w:w="900" w:type="dxa"/>
            <w:tcBorders>
              <w:top w:val="nil"/>
              <w:left w:val="nil"/>
              <w:bottom w:val="nil"/>
              <w:right w:val="nil"/>
            </w:tcBorders>
            <w:tcMar>
              <w:left w:w="90" w:type="dxa"/>
              <w:right w:w="90" w:type="dxa"/>
            </w:tcMar>
          </w:tcPr>
          <w:p w:rsidR="4A9D6A10" w:rsidP="4A9D6A10" w:rsidRDefault="4A9D6A10" w14:paraId="4BFD98C5" w14:textId="57BE48AF">
            <w:pPr>
              <w:spacing w:after="0"/>
              <w:ind w:left="-10" w:right="0"/>
            </w:pPr>
            <w:r w:rsidRPr="4A9D6A10">
              <w:rPr>
                <w:b/>
                <w:bCs/>
              </w:rPr>
              <w:t>att</w:t>
            </w:r>
          </w:p>
        </w:tc>
        <w:tc>
          <w:tcPr>
            <w:tcW w:w="360" w:type="dxa"/>
            <w:tcBorders>
              <w:top w:val="nil"/>
              <w:left w:val="nil"/>
              <w:bottom w:val="nil"/>
              <w:right w:val="nil"/>
            </w:tcBorders>
            <w:tcMar>
              <w:left w:w="90" w:type="dxa"/>
              <w:right w:w="90" w:type="dxa"/>
            </w:tcMar>
          </w:tcPr>
          <w:p w:rsidR="4A9D6A10" w:rsidP="4A9D6A10" w:rsidRDefault="4A9D6A10" w14:paraId="5AC9D1F3" w14:textId="267B398A">
            <w:pPr>
              <w:spacing w:after="0"/>
              <w:ind w:left="-10" w:right="0"/>
            </w:pPr>
          </w:p>
        </w:tc>
        <w:tc>
          <w:tcPr>
            <w:tcW w:w="7695" w:type="dxa"/>
            <w:tcBorders>
              <w:top w:val="nil"/>
              <w:left w:val="nil"/>
              <w:bottom w:val="nil"/>
              <w:right w:val="nil"/>
            </w:tcBorders>
            <w:tcMar>
              <w:left w:w="90" w:type="dxa"/>
              <w:right w:w="90" w:type="dxa"/>
            </w:tcMar>
          </w:tcPr>
          <w:p w:rsidR="4A9D6A10" w:rsidP="4A9D6A10" w:rsidRDefault="4A9D6A10" w14:paraId="713CFAFF" w14:textId="71C8C04B">
            <w:pPr>
              <w:spacing w:after="0"/>
              <w:ind w:left="-10" w:right="0"/>
            </w:pPr>
            <w:r w:rsidRPr="4A9D6A10">
              <w:rPr>
                <w:b/>
                <w:bCs/>
              </w:rPr>
              <w:t>samtliga förtroendevalda får utbildning i avvikelserapportering,</w:t>
            </w:r>
          </w:p>
        </w:tc>
      </w:tr>
      <w:tr w:rsidR="4A9D6A10" w:rsidTr="325F305F" w14:paraId="794332B9" w14:textId="77777777">
        <w:trPr>
          <w:trHeight w:val="555"/>
        </w:trPr>
        <w:tc>
          <w:tcPr>
            <w:tcW w:w="900" w:type="dxa"/>
            <w:tcBorders>
              <w:top w:val="nil"/>
              <w:left w:val="nil"/>
              <w:bottom w:val="nil"/>
              <w:right w:val="nil"/>
            </w:tcBorders>
            <w:tcMar>
              <w:left w:w="90" w:type="dxa"/>
              <w:right w:w="90" w:type="dxa"/>
            </w:tcMar>
          </w:tcPr>
          <w:p w:rsidR="4A9D6A10" w:rsidP="4A9D6A10" w:rsidRDefault="4A9D6A10" w14:paraId="6CA02B08" w14:textId="07A354AA">
            <w:pPr>
              <w:spacing w:after="0"/>
              <w:ind w:left="-10" w:right="0"/>
            </w:pPr>
            <w:r w:rsidRPr="4A9D6A10">
              <w:rPr>
                <w:b/>
                <w:bCs/>
              </w:rPr>
              <w:t>att</w:t>
            </w:r>
          </w:p>
        </w:tc>
        <w:tc>
          <w:tcPr>
            <w:tcW w:w="360" w:type="dxa"/>
            <w:tcBorders>
              <w:top w:val="nil"/>
              <w:left w:val="nil"/>
              <w:bottom w:val="nil"/>
              <w:right w:val="nil"/>
            </w:tcBorders>
            <w:tcMar>
              <w:left w:w="90" w:type="dxa"/>
              <w:right w:w="90" w:type="dxa"/>
            </w:tcMar>
          </w:tcPr>
          <w:p w:rsidR="4A9D6A10" w:rsidP="4A9D6A10" w:rsidRDefault="4A9D6A10" w14:paraId="6B19B71F" w14:textId="64DAB4E9">
            <w:pPr>
              <w:spacing w:after="0"/>
              <w:ind w:left="-10" w:right="0"/>
            </w:pPr>
          </w:p>
        </w:tc>
        <w:tc>
          <w:tcPr>
            <w:tcW w:w="7695" w:type="dxa"/>
            <w:tcBorders>
              <w:top w:val="nil"/>
              <w:left w:val="nil"/>
              <w:bottom w:val="nil"/>
              <w:right w:val="nil"/>
            </w:tcBorders>
            <w:tcMar>
              <w:left w:w="90" w:type="dxa"/>
              <w:right w:w="90" w:type="dxa"/>
            </w:tcMar>
          </w:tcPr>
          <w:p w:rsidR="4A9D6A10" w:rsidP="4A9D6A10" w:rsidRDefault="4A9D6A10" w14:paraId="00C09713" w14:textId="58EF5804">
            <w:pPr>
              <w:spacing w:after="0"/>
              <w:ind w:left="-10" w:right="0"/>
            </w:pPr>
            <w:r w:rsidRPr="4A9D6A10">
              <w:rPr>
                <w:b/>
                <w:bCs/>
              </w:rPr>
              <w:t xml:space="preserve">Pliktrådet i samverkan med förtroendevalda kontinuerligt </w:t>
            </w:r>
            <w:bookmarkStart w:name="_Int_qidkIlx1" w:id="10"/>
            <w:r w:rsidRPr="4A9D6A10">
              <w:rPr>
                <w:b/>
                <w:bCs/>
              </w:rPr>
              <w:t>utvecklar utbildningen</w:t>
            </w:r>
            <w:bookmarkEnd w:id="10"/>
            <w:r w:rsidRPr="4A9D6A10">
              <w:rPr>
                <w:b/>
                <w:bCs/>
              </w:rPr>
              <w:t xml:space="preserve"> i medinflytande</w:t>
            </w:r>
            <w:r w:rsidRPr="4A9D6A10" w:rsidR="703B63BD">
              <w:rPr>
                <w:b/>
                <w:bCs/>
              </w:rPr>
              <w:t>,</w:t>
            </w:r>
          </w:p>
        </w:tc>
      </w:tr>
      <w:tr w:rsidR="4A9D6A10" w:rsidTr="325F305F" w14:paraId="34FFCA1E" w14:textId="77777777">
        <w:trPr>
          <w:trHeight w:val="270"/>
        </w:trPr>
        <w:tc>
          <w:tcPr>
            <w:tcW w:w="900" w:type="dxa"/>
            <w:tcBorders>
              <w:top w:val="nil"/>
              <w:left w:val="nil"/>
              <w:bottom w:val="nil"/>
              <w:right w:val="nil"/>
            </w:tcBorders>
            <w:tcMar>
              <w:left w:w="90" w:type="dxa"/>
              <w:right w:w="90" w:type="dxa"/>
            </w:tcMar>
          </w:tcPr>
          <w:p w:rsidR="703B63BD" w:rsidP="4A9D6A10" w:rsidRDefault="703B63BD" w14:paraId="02486843" w14:textId="303116F1">
            <w:pPr>
              <w:spacing w:after="0"/>
              <w:ind w:left="-10" w:right="0"/>
            </w:pPr>
            <w:r w:rsidRPr="4A9D6A10">
              <w:rPr>
                <w:b/>
                <w:bCs/>
              </w:rPr>
              <w:t>att</w:t>
            </w:r>
          </w:p>
        </w:tc>
        <w:tc>
          <w:tcPr>
            <w:tcW w:w="360" w:type="dxa"/>
            <w:tcBorders>
              <w:top w:val="nil"/>
              <w:left w:val="nil"/>
              <w:bottom w:val="nil"/>
              <w:right w:val="nil"/>
            </w:tcBorders>
            <w:tcMar>
              <w:left w:w="90" w:type="dxa"/>
              <w:right w:w="90" w:type="dxa"/>
            </w:tcMar>
          </w:tcPr>
          <w:p w:rsidR="4A9D6A10" w:rsidP="4A9D6A10" w:rsidRDefault="4A9D6A10" w14:paraId="71258CEA" w14:textId="4F660747"/>
        </w:tc>
        <w:tc>
          <w:tcPr>
            <w:tcW w:w="7695" w:type="dxa"/>
            <w:tcBorders>
              <w:top w:val="nil"/>
              <w:left w:val="nil"/>
              <w:bottom w:val="nil"/>
              <w:right w:val="nil"/>
            </w:tcBorders>
            <w:tcMar>
              <w:left w:w="90" w:type="dxa"/>
              <w:right w:w="90" w:type="dxa"/>
            </w:tcMar>
          </w:tcPr>
          <w:p w:rsidR="703B63BD" w:rsidP="4A9D6A10" w:rsidRDefault="703B63BD" w14:paraId="16E044F0" w14:textId="455936E3">
            <w:pPr>
              <w:spacing w:after="0"/>
              <w:ind w:left="-10" w:right="0"/>
            </w:pPr>
            <w:r w:rsidRPr="4A9D6A10">
              <w:rPr>
                <w:b/>
                <w:bCs/>
              </w:rPr>
              <w:t>värnpliktiga befäl ska få en riktad utbildning i förtroende organisationens funktion, samt</w:t>
            </w:r>
          </w:p>
        </w:tc>
      </w:tr>
      <w:tr w:rsidR="4A9D6A10" w:rsidTr="325F305F" w14:paraId="76C41592" w14:textId="77777777">
        <w:trPr>
          <w:trHeight w:val="600"/>
        </w:trPr>
        <w:tc>
          <w:tcPr>
            <w:tcW w:w="900" w:type="dxa"/>
            <w:tcBorders>
              <w:top w:val="nil"/>
              <w:left w:val="nil"/>
              <w:bottom w:val="nil"/>
              <w:right w:val="nil"/>
            </w:tcBorders>
            <w:tcMar>
              <w:left w:w="90" w:type="dxa"/>
              <w:right w:w="90" w:type="dxa"/>
            </w:tcMar>
          </w:tcPr>
          <w:p w:rsidR="703B63BD" w:rsidP="4A9D6A10" w:rsidRDefault="703B63BD" w14:paraId="5A14539D" w14:textId="0EF633E5">
            <w:pPr>
              <w:rPr>
                <w:b/>
                <w:bCs/>
              </w:rPr>
            </w:pPr>
            <w:r w:rsidRPr="4A9D6A10">
              <w:rPr>
                <w:b/>
                <w:bCs/>
              </w:rPr>
              <w:t>att</w:t>
            </w:r>
          </w:p>
        </w:tc>
        <w:tc>
          <w:tcPr>
            <w:tcW w:w="360" w:type="dxa"/>
            <w:tcBorders>
              <w:top w:val="nil"/>
              <w:left w:val="nil"/>
              <w:bottom w:val="nil"/>
              <w:right w:val="nil"/>
            </w:tcBorders>
            <w:tcMar>
              <w:left w:w="90" w:type="dxa"/>
              <w:right w:w="90" w:type="dxa"/>
            </w:tcMar>
          </w:tcPr>
          <w:p w:rsidR="4A9D6A10" w:rsidP="4A9D6A10" w:rsidRDefault="4A9D6A10" w14:paraId="0718D923" w14:textId="16810ABE"/>
        </w:tc>
        <w:tc>
          <w:tcPr>
            <w:tcW w:w="7695" w:type="dxa"/>
            <w:tcBorders>
              <w:top w:val="nil"/>
              <w:left w:val="nil"/>
              <w:bottom w:val="nil"/>
              <w:right w:val="nil"/>
            </w:tcBorders>
            <w:tcMar>
              <w:left w:w="90" w:type="dxa"/>
              <w:right w:w="90" w:type="dxa"/>
            </w:tcMar>
          </w:tcPr>
          <w:p w:rsidR="703B63BD" w:rsidP="4A9D6A10" w:rsidRDefault="703B63BD" w14:paraId="5C61F60C" w14:textId="6902D311">
            <w:r w:rsidRPr="4A9D6A10">
              <w:rPr>
                <w:b/>
                <w:bCs/>
              </w:rPr>
              <w:t>värnpliktiga befäl ska få en riktad utbildning i kvinnliga värnpliktigas behov och rättigheter, samt NVK.</w:t>
            </w:r>
          </w:p>
        </w:tc>
      </w:tr>
    </w:tbl>
    <w:p w:rsidR="4A9D6A10" w:rsidP="4A9D6A10" w:rsidRDefault="4A9D6A10" w14:paraId="3FF44978" w14:textId="02773FE8">
      <w:pPr>
        <w:keepNext/>
        <w:keepLines/>
        <w:spacing w:after="160"/>
        <w:ind w:right="0"/>
      </w:pPr>
    </w:p>
    <w:p w:rsidR="673DF805" w:rsidP="4A9D6A10" w:rsidRDefault="673DF805" w14:paraId="4BB24262" w14:textId="3F329E1C">
      <w:pPr>
        <w:pStyle w:val="Rubrik3"/>
        <w:spacing w:line="240" w:lineRule="auto"/>
        <w:rPr>
          <w:rFonts w:eastAsia="Calibri" w:cs="Calibri"/>
        </w:rPr>
      </w:pPr>
      <w:bookmarkStart w:name="_Toc1732991024" w:id="856723000"/>
      <w:r w:rsidRPr="470E7E1A" w:rsidR="3AF377D5">
        <w:rPr>
          <w:rFonts w:eastAsia="Calibri" w:cs="Calibri"/>
        </w:rPr>
        <w:t>2.1.3 Nätverk värnpliktiga kvinnor (NVK)</w:t>
      </w:r>
      <w:bookmarkEnd w:id="856723000"/>
    </w:p>
    <w:p w:rsidR="673DF805" w:rsidP="4A9D6A10" w:rsidRDefault="673DF805" w14:paraId="25CB1A71" w14:textId="045D74C2">
      <w:pPr>
        <w:spacing w:line="240" w:lineRule="auto"/>
      </w:pPr>
      <w:r w:rsidRPr="4A9D6A10">
        <w:t xml:space="preserve">Nätverk värnpliktiga kvinnor (NVK) är en viktig del i Försvarsmaktens jämställdhetsarbete. Nätverket är en del av arbete för att inkludera kvinnor som är underrepresenterade i organisationen och stärka ett gott utbildningsklimat. </w:t>
      </w:r>
    </w:p>
    <w:p w:rsidR="673DF805" w:rsidP="4A9D6A10" w:rsidRDefault="673DF805" w14:paraId="6B1E60B2" w14:textId="3D5F340F">
      <w:pPr>
        <w:spacing w:line="240" w:lineRule="auto"/>
      </w:pPr>
      <w:r w:rsidRPr="4A9D6A10">
        <w:t>NVK ska vara en naturlig del av värnpliktsutbildningen och därmed få utrymme i medinflytandeorganisationen. Det är därför av största vikt att organisationsenheterna utser en NVK-representant och en ställföreträdare på samtliga nivåer i medinflytandet som deltar i den övriga medinflytandeorganisationen. NVK-representanter bör även få en riktad utbildning kring hur man verkar i uppdraget. Möten ska protokollföras för att uppföljning ska kunna ske. Vid behov ska möjligheten till extra insatta möten möjliggöras. För att säkerställa att forumet inte börjat om varje år måste respektive förband säkerställa att lärdomar, struktur och medskick dokumenteras i form av ett testamente. Detta kan exempelvis innehålla dagordning, tidigare lyfta frågor och lösningar samt problem som fortsatt behöver arbetas mot.</w:t>
      </w:r>
    </w:p>
    <w:p w:rsidR="673DF805" w:rsidP="4A9D6A10" w:rsidRDefault="673DF805" w14:paraId="6D28BB54" w14:textId="4409E0D4">
      <w:pPr>
        <w:spacing w:line="240" w:lineRule="auto"/>
      </w:pPr>
      <w:r w:rsidRPr="4A9D6A10">
        <w:t>År 2022 gjorde Pliktrådet en utredning om nätverkets nutid och 2026 släppte Pliktrådet en uppföljning. Utredningen presenterar underlag som kan tillämpas på respektive värnpliktsutbildande enhet i syfte att stärka nätverkets framtid. I dagsläget skiljer sig genomförandet av NVK drastiskt mellan olika utbildningsenheter. För att uppnå syftet med NVK, att skapa ett erfarenhetsutbyte och en möjlighet att påverka grundutbildningen, krävs tydliga centrala styrningar som ställer krav på ett fungerande nätverk samt mer underlag som kan tillämpas vid respektive värnpliktsutbildande enhet i utövandet av NVK.</w:t>
      </w:r>
    </w:p>
    <w:p w:rsidR="79712535" w:rsidRDefault="79712535" w14:paraId="79413BDB" w14:textId="1A3D72BE">
      <w:r>
        <w:br w:type="page"/>
      </w:r>
    </w:p>
    <w:p w:rsidR="79712535" w:rsidP="79712535" w:rsidRDefault="79712535" w14:paraId="2D590F73" w14:textId="59820DAE">
      <w:pPr>
        <w:spacing w:line="240" w:lineRule="auto"/>
      </w:pPr>
    </w:p>
    <w:p w:rsidR="673DF805" w:rsidP="4A9D6A10" w:rsidRDefault="673DF805" w14:paraId="4499217E" w14:textId="144A8A8A">
      <w:pPr>
        <w:spacing w:line="240" w:lineRule="auto"/>
        <w:ind w:right="80"/>
      </w:pPr>
      <w:r w:rsidRPr="4A9D6A10">
        <w:rPr>
          <w:b/>
          <w:bCs/>
        </w:rPr>
        <w:t>Sveriges totalförsvarspliktiga kräver:</w:t>
      </w:r>
      <w:r w:rsidRPr="4A9D6A10">
        <w:t xml:space="preserve"> </w:t>
      </w:r>
    </w:p>
    <w:tbl>
      <w:tblPr>
        <w:tblStyle w:val="Tabellrutnt"/>
        <w:tblW w:w="0" w:type="auto"/>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765"/>
        <w:gridCol w:w="540"/>
        <w:gridCol w:w="7695"/>
      </w:tblGrid>
      <w:tr w:rsidR="4A9D6A10" w:rsidTr="4A9D6A10" w14:paraId="0EAF872E" w14:textId="77777777">
        <w:trPr>
          <w:trHeight w:val="270"/>
        </w:trPr>
        <w:tc>
          <w:tcPr>
            <w:tcW w:w="765" w:type="dxa"/>
            <w:tcBorders>
              <w:top w:val="nil"/>
              <w:left w:val="nil"/>
              <w:bottom w:val="nil"/>
              <w:right w:val="nil"/>
            </w:tcBorders>
            <w:tcMar>
              <w:left w:w="90" w:type="dxa"/>
              <w:right w:w="90" w:type="dxa"/>
            </w:tcMar>
          </w:tcPr>
          <w:p w:rsidR="4A9D6A10" w:rsidP="4A9D6A10" w:rsidRDefault="4A9D6A10" w14:paraId="1A921F37" w14:textId="66639663">
            <w:r w:rsidRPr="4A9D6A10">
              <w:rPr>
                <w:b/>
                <w:bCs/>
              </w:rPr>
              <w:t>att</w:t>
            </w:r>
          </w:p>
        </w:tc>
        <w:tc>
          <w:tcPr>
            <w:tcW w:w="540" w:type="dxa"/>
            <w:tcBorders>
              <w:top w:val="nil"/>
              <w:left w:val="nil"/>
              <w:bottom w:val="nil"/>
              <w:right w:val="nil"/>
            </w:tcBorders>
            <w:tcMar>
              <w:left w:w="90" w:type="dxa"/>
              <w:right w:w="90" w:type="dxa"/>
            </w:tcMar>
          </w:tcPr>
          <w:p w:rsidR="4A9D6A10" w:rsidP="4A9D6A10" w:rsidRDefault="4A9D6A10" w14:paraId="52D2F5CB" w14:textId="2F141BD9">
            <w:pPr>
              <w:rPr>
                <w:sz w:val="24"/>
                <w:szCs w:val="24"/>
              </w:rPr>
            </w:pPr>
            <w:r w:rsidRPr="4A9D6A10">
              <w:rPr>
                <w:sz w:val="24"/>
                <w:szCs w:val="24"/>
              </w:rPr>
              <w:t xml:space="preserve"> </w:t>
            </w:r>
          </w:p>
        </w:tc>
        <w:tc>
          <w:tcPr>
            <w:tcW w:w="7695" w:type="dxa"/>
            <w:tcBorders>
              <w:top w:val="nil"/>
              <w:left w:val="nil"/>
              <w:bottom w:val="nil"/>
              <w:right w:val="nil"/>
            </w:tcBorders>
            <w:tcMar>
              <w:left w:w="90" w:type="dxa"/>
              <w:right w:w="90" w:type="dxa"/>
            </w:tcMar>
          </w:tcPr>
          <w:p w:rsidR="4A9D6A10" w:rsidP="4A9D6A10" w:rsidRDefault="4A9D6A10" w14:paraId="6DFDC658" w14:textId="11DE36D8">
            <w:pPr>
              <w:spacing w:after="0"/>
              <w:ind w:right="0"/>
            </w:pPr>
            <w:r w:rsidRPr="4A9D6A10">
              <w:rPr>
                <w:b/>
                <w:bCs/>
              </w:rPr>
              <w:t xml:space="preserve">centrala styrningar för NVK fastställs och efterlevs, </w:t>
            </w:r>
          </w:p>
        </w:tc>
      </w:tr>
      <w:tr w:rsidR="4A9D6A10" w:rsidTr="4A9D6A10" w14:paraId="53ABB7CC" w14:textId="77777777">
        <w:trPr>
          <w:trHeight w:val="270"/>
        </w:trPr>
        <w:tc>
          <w:tcPr>
            <w:tcW w:w="765" w:type="dxa"/>
            <w:tcBorders>
              <w:top w:val="nil"/>
              <w:left w:val="nil"/>
              <w:bottom w:val="nil"/>
              <w:right w:val="nil"/>
            </w:tcBorders>
            <w:tcMar>
              <w:left w:w="90" w:type="dxa"/>
              <w:right w:w="90" w:type="dxa"/>
            </w:tcMar>
          </w:tcPr>
          <w:p w:rsidR="4A9D6A10" w:rsidP="4A9D6A10" w:rsidRDefault="4A9D6A10" w14:paraId="5C3514E6" w14:textId="08318396">
            <w:pPr>
              <w:rPr>
                <w:sz w:val="24"/>
                <w:szCs w:val="24"/>
              </w:rPr>
            </w:pPr>
            <w:r w:rsidRPr="4A9D6A10">
              <w:rPr>
                <w:b/>
                <w:bCs/>
              </w:rPr>
              <w:t>att</w:t>
            </w:r>
            <w:r w:rsidRPr="4A9D6A10">
              <w:rPr>
                <w:b/>
                <w:bCs/>
                <w:sz w:val="24"/>
                <w:szCs w:val="24"/>
              </w:rPr>
              <w:t xml:space="preserve"> </w:t>
            </w:r>
          </w:p>
        </w:tc>
        <w:tc>
          <w:tcPr>
            <w:tcW w:w="540" w:type="dxa"/>
            <w:tcBorders>
              <w:top w:val="nil"/>
              <w:left w:val="nil"/>
              <w:bottom w:val="nil"/>
              <w:right w:val="nil"/>
            </w:tcBorders>
            <w:tcMar>
              <w:left w:w="90" w:type="dxa"/>
              <w:right w:w="90" w:type="dxa"/>
            </w:tcMar>
          </w:tcPr>
          <w:p w:rsidR="4A9D6A10" w:rsidP="4A9D6A10" w:rsidRDefault="4A9D6A10" w14:paraId="04ECCC52" w14:textId="4AC8AACB">
            <w:pPr>
              <w:rPr>
                <w:sz w:val="24"/>
                <w:szCs w:val="24"/>
              </w:rPr>
            </w:pPr>
            <w:r w:rsidRPr="4A9D6A10">
              <w:rPr>
                <w:sz w:val="24"/>
                <w:szCs w:val="24"/>
              </w:rPr>
              <w:t xml:space="preserve"> </w:t>
            </w:r>
          </w:p>
        </w:tc>
        <w:tc>
          <w:tcPr>
            <w:tcW w:w="7695" w:type="dxa"/>
            <w:tcBorders>
              <w:top w:val="nil"/>
              <w:left w:val="nil"/>
              <w:bottom w:val="nil"/>
              <w:right w:val="nil"/>
            </w:tcBorders>
            <w:tcMar>
              <w:left w:w="90" w:type="dxa"/>
              <w:right w:w="90" w:type="dxa"/>
            </w:tcMar>
          </w:tcPr>
          <w:p w:rsidR="4A9D6A10" w:rsidP="4A9D6A10" w:rsidRDefault="4A9D6A10" w14:paraId="77226789" w14:textId="13BEF72E">
            <w:pPr>
              <w:spacing w:after="0"/>
              <w:ind w:right="0"/>
            </w:pPr>
            <w:r w:rsidRPr="4A9D6A10">
              <w:rPr>
                <w:b/>
                <w:bCs/>
              </w:rPr>
              <w:t xml:space="preserve">Första och sista mötet har obligatorisk närvaro för samtliga värnpliktiga, för att informera om nätverkets syfte och verkan, </w:t>
            </w:r>
          </w:p>
        </w:tc>
      </w:tr>
      <w:tr w:rsidR="4A9D6A10" w:rsidTr="4A9D6A10" w14:paraId="24EB55C0" w14:textId="77777777">
        <w:trPr>
          <w:trHeight w:val="270"/>
        </w:trPr>
        <w:tc>
          <w:tcPr>
            <w:tcW w:w="765" w:type="dxa"/>
            <w:tcBorders>
              <w:top w:val="nil"/>
              <w:left w:val="nil"/>
              <w:bottom w:val="nil"/>
              <w:right w:val="nil"/>
            </w:tcBorders>
            <w:tcMar>
              <w:left w:w="90" w:type="dxa"/>
              <w:right w:w="90" w:type="dxa"/>
            </w:tcMar>
          </w:tcPr>
          <w:p w:rsidR="4A9D6A10" w:rsidP="4A9D6A10" w:rsidRDefault="4A9D6A10" w14:paraId="3366F1AA" w14:textId="6A0C4511">
            <w:pPr>
              <w:rPr>
                <w:sz w:val="24"/>
                <w:szCs w:val="24"/>
              </w:rPr>
            </w:pPr>
            <w:r w:rsidRPr="4A9D6A10">
              <w:rPr>
                <w:b/>
                <w:bCs/>
              </w:rPr>
              <w:t>att</w:t>
            </w:r>
            <w:r w:rsidRPr="4A9D6A10">
              <w:rPr>
                <w:b/>
                <w:bCs/>
                <w:sz w:val="24"/>
                <w:szCs w:val="24"/>
              </w:rPr>
              <w:t xml:space="preserve"> </w:t>
            </w:r>
          </w:p>
        </w:tc>
        <w:tc>
          <w:tcPr>
            <w:tcW w:w="540" w:type="dxa"/>
            <w:tcBorders>
              <w:top w:val="nil"/>
              <w:left w:val="nil"/>
              <w:bottom w:val="nil"/>
              <w:right w:val="nil"/>
            </w:tcBorders>
            <w:tcMar>
              <w:left w:w="90" w:type="dxa"/>
              <w:right w:w="90" w:type="dxa"/>
            </w:tcMar>
          </w:tcPr>
          <w:p w:rsidR="4A9D6A10" w:rsidP="4A9D6A10" w:rsidRDefault="4A9D6A10" w14:paraId="3D56314C" w14:textId="0A23CE2F">
            <w:pPr>
              <w:ind w:left="-10"/>
              <w:rPr>
                <w:sz w:val="24"/>
                <w:szCs w:val="24"/>
              </w:rPr>
            </w:pPr>
          </w:p>
        </w:tc>
        <w:tc>
          <w:tcPr>
            <w:tcW w:w="7695" w:type="dxa"/>
            <w:tcBorders>
              <w:top w:val="nil"/>
              <w:left w:val="nil"/>
              <w:bottom w:val="nil"/>
              <w:right w:val="nil"/>
            </w:tcBorders>
            <w:tcMar>
              <w:left w:w="90" w:type="dxa"/>
              <w:right w:w="90" w:type="dxa"/>
            </w:tcMar>
          </w:tcPr>
          <w:p w:rsidR="4A9D6A10" w:rsidP="4A9D6A10" w:rsidRDefault="4A9D6A10" w14:paraId="07268648" w14:textId="79FE550B">
            <w:pPr>
              <w:spacing w:after="0"/>
              <w:ind w:right="0"/>
            </w:pPr>
            <w:r w:rsidRPr="4A9D6A10">
              <w:rPr>
                <w:b/>
                <w:bCs/>
              </w:rPr>
              <w:t xml:space="preserve">protokoll från NVK-möten förs och tillgängliggörs för övriga värnpliktiga på förbandet i den omfattning som mötet beslutar, </w:t>
            </w:r>
          </w:p>
        </w:tc>
      </w:tr>
      <w:tr w:rsidR="4A9D6A10" w:rsidTr="4A9D6A10" w14:paraId="0063A35E" w14:textId="77777777">
        <w:trPr>
          <w:trHeight w:val="270"/>
        </w:trPr>
        <w:tc>
          <w:tcPr>
            <w:tcW w:w="765" w:type="dxa"/>
            <w:tcBorders>
              <w:top w:val="nil"/>
              <w:left w:val="nil"/>
              <w:bottom w:val="nil"/>
              <w:right w:val="nil"/>
            </w:tcBorders>
            <w:tcMar>
              <w:left w:w="90" w:type="dxa"/>
              <w:right w:w="90" w:type="dxa"/>
            </w:tcMar>
          </w:tcPr>
          <w:p w:rsidR="4A9D6A10" w:rsidP="4A9D6A10" w:rsidRDefault="4A9D6A10" w14:paraId="4E5E4FC1" w14:textId="2B3D6CA5">
            <w:pPr>
              <w:rPr>
                <w:sz w:val="24"/>
                <w:szCs w:val="24"/>
              </w:rPr>
            </w:pPr>
            <w:r w:rsidRPr="4A9D6A10">
              <w:rPr>
                <w:b/>
                <w:bCs/>
              </w:rPr>
              <w:t>att</w:t>
            </w:r>
            <w:r w:rsidRPr="4A9D6A10">
              <w:rPr>
                <w:b/>
                <w:bCs/>
                <w:sz w:val="24"/>
                <w:szCs w:val="24"/>
              </w:rPr>
              <w:t xml:space="preserve"> </w:t>
            </w:r>
          </w:p>
        </w:tc>
        <w:tc>
          <w:tcPr>
            <w:tcW w:w="540" w:type="dxa"/>
            <w:tcBorders>
              <w:top w:val="nil"/>
              <w:left w:val="nil"/>
              <w:bottom w:val="nil"/>
              <w:right w:val="nil"/>
            </w:tcBorders>
            <w:tcMar>
              <w:left w:w="90" w:type="dxa"/>
              <w:right w:w="90" w:type="dxa"/>
            </w:tcMar>
          </w:tcPr>
          <w:p w:rsidR="4A9D6A10" w:rsidP="4A9D6A10" w:rsidRDefault="4A9D6A10" w14:paraId="370CD5CF" w14:textId="0A504918">
            <w:pPr>
              <w:rPr>
                <w:sz w:val="24"/>
                <w:szCs w:val="24"/>
              </w:rPr>
            </w:pPr>
            <w:r w:rsidRPr="4A9D6A10">
              <w:rPr>
                <w:sz w:val="24"/>
                <w:szCs w:val="24"/>
              </w:rPr>
              <w:t xml:space="preserve"> </w:t>
            </w:r>
          </w:p>
        </w:tc>
        <w:tc>
          <w:tcPr>
            <w:tcW w:w="7695" w:type="dxa"/>
            <w:tcBorders>
              <w:top w:val="nil"/>
              <w:left w:val="nil"/>
              <w:bottom w:val="nil"/>
              <w:right w:val="nil"/>
            </w:tcBorders>
            <w:tcMar>
              <w:left w:w="90" w:type="dxa"/>
              <w:right w:w="90" w:type="dxa"/>
            </w:tcMar>
          </w:tcPr>
          <w:p w:rsidR="4A9D6A10" w:rsidP="4A9D6A10" w:rsidRDefault="4A9D6A10" w14:paraId="117E9384" w14:textId="25A87B21">
            <w:pPr>
              <w:spacing w:after="0"/>
              <w:ind w:right="0"/>
            </w:pPr>
            <w:r w:rsidRPr="4A9D6A10">
              <w:rPr>
                <w:b/>
                <w:bCs/>
              </w:rPr>
              <w:t xml:space="preserve">NVK-möten genomförs minst en gång i månaden under hela grundutbildningen, </w:t>
            </w:r>
          </w:p>
        </w:tc>
      </w:tr>
      <w:tr w:rsidR="4A9D6A10" w:rsidTr="4A9D6A10" w14:paraId="3A714442" w14:textId="77777777">
        <w:trPr>
          <w:trHeight w:val="270"/>
        </w:trPr>
        <w:tc>
          <w:tcPr>
            <w:tcW w:w="765" w:type="dxa"/>
            <w:tcBorders>
              <w:top w:val="nil"/>
              <w:left w:val="nil"/>
              <w:bottom w:val="nil"/>
              <w:right w:val="nil"/>
            </w:tcBorders>
            <w:tcMar>
              <w:left w:w="90" w:type="dxa"/>
              <w:right w:w="90" w:type="dxa"/>
            </w:tcMar>
          </w:tcPr>
          <w:p w:rsidR="78CC0C9E" w:rsidP="4A9D6A10" w:rsidRDefault="78CC0C9E" w14:paraId="4652DAB4" w14:textId="0FA1D82A">
            <w:pPr>
              <w:ind w:left="-10"/>
              <w:rPr>
                <w:b/>
                <w:bCs/>
                <w:sz w:val="24"/>
                <w:szCs w:val="24"/>
              </w:rPr>
            </w:pPr>
            <w:r w:rsidRPr="4A9D6A10">
              <w:rPr>
                <w:b/>
                <w:bCs/>
                <w:sz w:val="24"/>
                <w:szCs w:val="24"/>
              </w:rPr>
              <w:t>att</w:t>
            </w:r>
          </w:p>
        </w:tc>
        <w:tc>
          <w:tcPr>
            <w:tcW w:w="540" w:type="dxa"/>
            <w:tcBorders>
              <w:top w:val="nil"/>
              <w:left w:val="nil"/>
              <w:bottom w:val="nil"/>
              <w:right w:val="nil"/>
            </w:tcBorders>
            <w:tcMar>
              <w:left w:w="90" w:type="dxa"/>
              <w:right w:w="90" w:type="dxa"/>
            </w:tcMar>
          </w:tcPr>
          <w:p w:rsidR="4A9D6A10" w:rsidP="4A9D6A10" w:rsidRDefault="4A9D6A10" w14:paraId="563DE509" w14:textId="676A3C58">
            <w:pPr>
              <w:rPr>
                <w:sz w:val="24"/>
                <w:szCs w:val="24"/>
              </w:rPr>
            </w:pPr>
            <w:r w:rsidRPr="4A9D6A10">
              <w:rPr>
                <w:sz w:val="24"/>
                <w:szCs w:val="24"/>
              </w:rPr>
              <w:t xml:space="preserve"> </w:t>
            </w:r>
          </w:p>
        </w:tc>
        <w:tc>
          <w:tcPr>
            <w:tcW w:w="7695" w:type="dxa"/>
            <w:tcBorders>
              <w:top w:val="nil"/>
              <w:left w:val="nil"/>
              <w:bottom w:val="nil"/>
              <w:right w:val="nil"/>
            </w:tcBorders>
            <w:tcMar>
              <w:left w:w="90" w:type="dxa"/>
              <w:right w:w="90" w:type="dxa"/>
            </w:tcMar>
          </w:tcPr>
          <w:p w:rsidR="4A9D6A10" w:rsidP="4A9D6A10" w:rsidRDefault="4A9D6A10" w14:paraId="2CF86337" w14:textId="52618E41">
            <w:pPr>
              <w:spacing w:after="0"/>
              <w:ind w:right="0"/>
            </w:pPr>
            <w:r w:rsidRPr="4A9D6A10">
              <w:rPr>
                <w:b/>
                <w:bCs/>
              </w:rPr>
              <w:t xml:space="preserve">mötena </w:t>
            </w:r>
            <w:r w:rsidRPr="4A9D6A10" w:rsidR="3BAB5E3A">
              <w:rPr>
                <w:b/>
                <w:bCs/>
              </w:rPr>
              <w:t>genomförs under tjänstetid och bör hållas under dagtid</w:t>
            </w:r>
            <w:r w:rsidRPr="4A9D6A10">
              <w:rPr>
                <w:b/>
                <w:bCs/>
              </w:rPr>
              <w:t xml:space="preserve">, </w:t>
            </w:r>
          </w:p>
        </w:tc>
      </w:tr>
      <w:tr w:rsidR="4A9D6A10" w:rsidTr="4A9D6A10" w14:paraId="6546C6E1" w14:textId="77777777">
        <w:trPr>
          <w:trHeight w:val="300"/>
        </w:trPr>
        <w:tc>
          <w:tcPr>
            <w:tcW w:w="765" w:type="dxa"/>
            <w:tcBorders>
              <w:top w:val="nil"/>
              <w:left w:val="nil"/>
              <w:bottom w:val="nil"/>
              <w:right w:val="nil"/>
            </w:tcBorders>
            <w:tcMar>
              <w:left w:w="90" w:type="dxa"/>
              <w:right w:w="90" w:type="dxa"/>
            </w:tcMar>
          </w:tcPr>
          <w:p w:rsidR="4A9D6A10" w:rsidP="4A9D6A10" w:rsidRDefault="4A9D6A10" w14:paraId="52BE9E2B" w14:textId="4F69B9F9">
            <w:r w:rsidRPr="4A9D6A10">
              <w:rPr>
                <w:b/>
                <w:bCs/>
              </w:rPr>
              <w:t>att</w:t>
            </w:r>
          </w:p>
        </w:tc>
        <w:tc>
          <w:tcPr>
            <w:tcW w:w="540" w:type="dxa"/>
            <w:tcBorders>
              <w:top w:val="nil"/>
              <w:left w:val="nil"/>
              <w:bottom w:val="nil"/>
              <w:right w:val="nil"/>
            </w:tcBorders>
            <w:tcMar>
              <w:left w:w="90" w:type="dxa"/>
              <w:right w:w="90" w:type="dxa"/>
            </w:tcMar>
          </w:tcPr>
          <w:p w:rsidR="4A9D6A10" w:rsidP="4A9D6A10" w:rsidRDefault="4A9D6A10" w14:paraId="0D53ABAC" w14:textId="46183C41">
            <w:pPr>
              <w:rPr>
                <w:sz w:val="24"/>
                <w:szCs w:val="24"/>
              </w:rPr>
            </w:pPr>
          </w:p>
        </w:tc>
        <w:tc>
          <w:tcPr>
            <w:tcW w:w="7695" w:type="dxa"/>
            <w:tcBorders>
              <w:top w:val="nil"/>
              <w:left w:val="nil"/>
              <w:bottom w:val="nil"/>
              <w:right w:val="nil"/>
            </w:tcBorders>
            <w:tcMar>
              <w:left w:w="90" w:type="dxa"/>
              <w:right w:w="90" w:type="dxa"/>
            </w:tcMar>
          </w:tcPr>
          <w:p w:rsidR="4A9D6A10" w:rsidP="4A9D6A10" w:rsidRDefault="4A9D6A10" w14:paraId="5694D1B7" w14:textId="329AFC6E">
            <w:pPr>
              <w:spacing w:after="0"/>
              <w:ind w:right="0"/>
            </w:pPr>
            <w:r w:rsidRPr="4A9D6A10">
              <w:rPr>
                <w:b/>
                <w:bCs/>
              </w:rPr>
              <w:t xml:space="preserve">NVK-representanter ska få tillgång till ett testamente, </w:t>
            </w:r>
          </w:p>
        </w:tc>
      </w:tr>
      <w:tr w:rsidR="4A9D6A10" w:rsidTr="4A9D6A10" w14:paraId="6F06A186" w14:textId="77777777">
        <w:trPr>
          <w:trHeight w:val="270"/>
        </w:trPr>
        <w:tc>
          <w:tcPr>
            <w:tcW w:w="765" w:type="dxa"/>
            <w:tcBorders>
              <w:top w:val="nil"/>
              <w:left w:val="nil"/>
              <w:bottom w:val="nil"/>
              <w:right w:val="nil"/>
            </w:tcBorders>
            <w:tcMar>
              <w:left w:w="90" w:type="dxa"/>
              <w:right w:w="90" w:type="dxa"/>
            </w:tcMar>
          </w:tcPr>
          <w:p w:rsidR="4A9D6A10" w:rsidP="4A9D6A10" w:rsidRDefault="4A9D6A10" w14:paraId="1D72F090" w14:textId="2CFDF623">
            <w:r w:rsidRPr="4A9D6A10">
              <w:rPr>
                <w:b/>
                <w:bCs/>
              </w:rPr>
              <w:t>att</w:t>
            </w:r>
          </w:p>
        </w:tc>
        <w:tc>
          <w:tcPr>
            <w:tcW w:w="540" w:type="dxa"/>
            <w:tcBorders>
              <w:top w:val="nil"/>
              <w:left w:val="nil"/>
              <w:bottom w:val="nil"/>
              <w:right w:val="nil"/>
            </w:tcBorders>
            <w:tcMar>
              <w:left w:w="90" w:type="dxa"/>
              <w:right w:w="90" w:type="dxa"/>
            </w:tcMar>
          </w:tcPr>
          <w:p w:rsidR="4A9D6A10" w:rsidP="4A9D6A10" w:rsidRDefault="4A9D6A10" w14:paraId="66FFD73A" w14:textId="78EF769D">
            <w:pPr>
              <w:rPr>
                <w:sz w:val="24"/>
                <w:szCs w:val="24"/>
              </w:rPr>
            </w:pPr>
          </w:p>
        </w:tc>
        <w:tc>
          <w:tcPr>
            <w:tcW w:w="7695" w:type="dxa"/>
            <w:tcBorders>
              <w:top w:val="nil"/>
              <w:left w:val="nil"/>
              <w:bottom w:val="nil"/>
              <w:right w:val="nil"/>
            </w:tcBorders>
            <w:tcMar>
              <w:left w:w="90" w:type="dxa"/>
              <w:right w:w="90" w:type="dxa"/>
            </w:tcMar>
          </w:tcPr>
          <w:p w:rsidR="4A9D6A10" w:rsidP="4A9D6A10" w:rsidRDefault="4A9D6A10" w14:paraId="69DD3052" w14:textId="00C4BE4C">
            <w:pPr>
              <w:spacing w:after="0"/>
              <w:ind w:right="0"/>
            </w:pPr>
            <w:r w:rsidRPr="4A9D6A10">
              <w:rPr>
                <w:b/>
                <w:bCs/>
              </w:rPr>
              <w:t>NVK-mötet själva beslutar om enskilda träffar skall genomföras slutet eller öppet, samt</w:t>
            </w:r>
          </w:p>
        </w:tc>
      </w:tr>
      <w:tr w:rsidR="4A9D6A10" w:rsidTr="4A9D6A10" w14:paraId="7E0DBAD7" w14:textId="77777777">
        <w:trPr>
          <w:trHeight w:val="720"/>
        </w:trPr>
        <w:tc>
          <w:tcPr>
            <w:tcW w:w="765" w:type="dxa"/>
            <w:tcBorders>
              <w:top w:val="nil"/>
              <w:left w:val="nil"/>
              <w:bottom w:val="nil"/>
              <w:right w:val="nil"/>
            </w:tcBorders>
            <w:tcMar>
              <w:left w:w="90" w:type="dxa"/>
              <w:right w:w="90" w:type="dxa"/>
            </w:tcMar>
          </w:tcPr>
          <w:p w:rsidR="4A9D6A10" w:rsidP="4A9D6A10" w:rsidRDefault="4A9D6A10" w14:paraId="323620B3" w14:textId="485070E5">
            <w:pPr>
              <w:ind w:left="-10"/>
              <w:rPr>
                <w:sz w:val="24"/>
                <w:szCs w:val="24"/>
              </w:rPr>
            </w:pPr>
            <w:r w:rsidRPr="4A9D6A10">
              <w:rPr>
                <w:b/>
                <w:bCs/>
              </w:rPr>
              <w:t>att</w:t>
            </w:r>
            <w:r w:rsidRPr="4A9D6A10">
              <w:rPr>
                <w:b/>
                <w:bCs/>
                <w:sz w:val="24"/>
                <w:szCs w:val="24"/>
              </w:rPr>
              <w:t xml:space="preserve"> </w:t>
            </w:r>
          </w:p>
        </w:tc>
        <w:tc>
          <w:tcPr>
            <w:tcW w:w="540" w:type="dxa"/>
            <w:tcBorders>
              <w:top w:val="nil"/>
              <w:left w:val="nil"/>
              <w:bottom w:val="nil"/>
              <w:right w:val="nil"/>
            </w:tcBorders>
            <w:tcMar>
              <w:left w:w="90" w:type="dxa"/>
              <w:right w:w="90" w:type="dxa"/>
            </w:tcMar>
          </w:tcPr>
          <w:p w:rsidR="4A9D6A10" w:rsidP="4A9D6A10" w:rsidRDefault="4A9D6A10" w14:paraId="7E6D7BD2" w14:textId="2C11E11C">
            <w:pPr>
              <w:rPr>
                <w:sz w:val="24"/>
                <w:szCs w:val="24"/>
              </w:rPr>
            </w:pPr>
            <w:r w:rsidRPr="4A9D6A10">
              <w:rPr>
                <w:sz w:val="24"/>
                <w:szCs w:val="24"/>
              </w:rPr>
              <w:t xml:space="preserve"> </w:t>
            </w:r>
          </w:p>
        </w:tc>
        <w:tc>
          <w:tcPr>
            <w:tcW w:w="7695" w:type="dxa"/>
            <w:tcBorders>
              <w:top w:val="nil"/>
              <w:left w:val="nil"/>
              <w:bottom w:val="nil"/>
              <w:right w:val="nil"/>
            </w:tcBorders>
            <w:tcMar>
              <w:left w:w="90" w:type="dxa"/>
              <w:right w:w="90" w:type="dxa"/>
            </w:tcMar>
          </w:tcPr>
          <w:p w:rsidR="4A9D6A10" w:rsidP="4A9D6A10" w:rsidRDefault="4A9D6A10" w14:paraId="4C67FA52" w14:textId="3C68F97A">
            <w:pPr>
              <w:spacing w:after="0"/>
              <w:ind w:right="0"/>
            </w:pPr>
            <w:r w:rsidRPr="4A9D6A10">
              <w:rPr>
                <w:b/>
                <w:bCs/>
              </w:rPr>
              <w:t>det finns minst en lokalt ansvarig anställd för NVK-organisationen, som är lämplig och engagerad i nätverket. Denne säkerställer regelbundna möten.</w:t>
            </w:r>
          </w:p>
        </w:tc>
      </w:tr>
    </w:tbl>
    <w:p w:rsidR="4A9D6A10" w:rsidP="4A9D6A10" w:rsidRDefault="4A9D6A10" w14:paraId="20B6391F" w14:textId="0BE6AE1D">
      <w:pPr>
        <w:keepNext/>
        <w:keepLines/>
        <w:spacing w:after="160"/>
        <w:ind w:right="0"/>
      </w:pPr>
    </w:p>
    <w:p w:rsidR="0301CFD4" w:rsidP="4A9D6A10" w:rsidRDefault="0301CFD4" w14:paraId="20E1FA99" w14:textId="57D8397D">
      <w:pPr>
        <w:pStyle w:val="Rubrik3"/>
        <w:spacing w:line="240" w:lineRule="auto"/>
        <w:rPr>
          <w:rFonts w:eastAsia="Calibri" w:cs="Calibri"/>
        </w:rPr>
      </w:pPr>
      <w:bookmarkStart w:name="_Toc115147127" w:id="1109869061"/>
      <w:r w:rsidRPr="470E7E1A" w:rsidR="2776D2B5">
        <w:rPr>
          <w:rFonts w:eastAsia="Calibri" w:cs="Calibri"/>
        </w:rPr>
        <w:t>2.1.4 Andra nätverk och forum</w:t>
      </w:r>
      <w:bookmarkEnd w:id="1109869061"/>
    </w:p>
    <w:p w:rsidR="0301CFD4" w:rsidP="4A9D6A10" w:rsidRDefault="0301CFD4" w14:paraId="502B6954" w14:textId="31A4EC46">
      <w:pPr>
        <w:spacing w:line="240" w:lineRule="auto"/>
      </w:pPr>
      <w:r w:rsidRPr="4A9D6A10">
        <w:t xml:space="preserve">På en del organisationsenheter anpassas det lokala medinflytandet utefter lokala intressen och behov. Vissa förband bedriver forum för likabehandling, nätverk för HBTQI+ frågor och särskilda diskussionsforum för män. Syftet med dessa nätverk och forum är att diskutera och reflektera över angelägenheter för berörd målgrupp. Det kan röra jargong, bemötande, jämställdhet, värdegrund, machokultur, psykisk ohälsa och suicid. För att framtagna forum och nätverk ska ha en legitimitet måste organisationsenheten informera samtliga värnpliktiga om möjligheten till engagemang i forumet. Forumen bör ges samma struktur som övriga medinflytandestrukturer med protokoll, möten under tjänstetid och möjlighet till anställd ansvarig som agerar kontaktperson. Om nätverket eller forumet vill representeras i medinflytandeorganisationen bör de även utse representanter. </w:t>
      </w:r>
    </w:p>
    <w:p w:rsidR="0301CFD4" w:rsidP="4A9D6A10" w:rsidRDefault="0301CFD4" w14:paraId="48EDB9B3" w14:textId="34571AC4">
      <w:pPr>
        <w:spacing w:line="240" w:lineRule="auto"/>
      </w:pPr>
      <w:r w:rsidRPr="4A9D6A10">
        <w:rPr>
          <w:b/>
          <w:bCs/>
        </w:rPr>
        <w:t>Sveriges totalförsvarspliktiga kräver:</w:t>
      </w:r>
    </w:p>
    <w:tbl>
      <w:tblPr>
        <w:tblStyle w:val="Tabellrutnt"/>
        <w:tblW w:w="0" w:type="auto"/>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900"/>
        <w:gridCol w:w="315"/>
        <w:gridCol w:w="7725"/>
      </w:tblGrid>
      <w:tr w:rsidR="4A9D6A10" w:rsidTr="4A9D6A10" w14:paraId="2455EB31" w14:textId="77777777">
        <w:trPr>
          <w:trHeight w:val="270"/>
        </w:trPr>
        <w:tc>
          <w:tcPr>
            <w:tcW w:w="900" w:type="dxa"/>
            <w:tcBorders>
              <w:top w:val="nil"/>
              <w:left w:val="nil"/>
              <w:bottom w:val="nil"/>
              <w:right w:val="nil"/>
            </w:tcBorders>
            <w:tcMar>
              <w:left w:w="90" w:type="dxa"/>
              <w:right w:w="90" w:type="dxa"/>
            </w:tcMar>
          </w:tcPr>
          <w:p w:rsidR="4A9D6A10" w:rsidP="4A9D6A10" w:rsidRDefault="4A9D6A10" w14:paraId="2B0E95EF" w14:textId="0EDC2CC6">
            <w:pPr>
              <w:ind w:left="-10"/>
            </w:pPr>
            <w:r w:rsidRPr="4A9D6A10">
              <w:rPr>
                <w:b/>
                <w:bCs/>
              </w:rPr>
              <w:t>att</w:t>
            </w:r>
          </w:p>
        </w:tc>
        <w:tc>
          <w:tcPr>
            <w:tcW w:w="315" w:type="dxa"/>
            <w:tcBorders>
              <w:top w:val="nil"/>
              <w:left w:val="nil"/>
              <w:bottom w:val="nil"/>
              <w:right w:val="nil"/>
            </w:tcBorders>
            <w:tcMar>
              <w:left w:w="90" w:type="dxa"/>
              <w:right w:w="90" w:type="dxa"/>
            </w:tcMar>
          </w:tcPr>
          <w:p w:rsidR="4A9D6A10" w:rsidP="4A9D6A10" w:rsidRDefault="4A9D6A10" w14:paraId="4DD2F64C" w14:textId="794E5374">
            <w:pPr>
              <w:rPr>
                <w:sz w:val="24"/>
                <w:szCs w:val="24"/>
              </w:rPr>
            </w:pPr>
          </w:p>
        </w:tc>
        <w:tc>
          <w:tcPr>
            <w:tcW w:w="7725" w:type="dxa"/>
            <w:tcBorders>
              <w:top w:val="nil"/>
              <w:left w:val="nil"/>
              <w:bottom w:val="nil"/>
              <w:right w:val="nil"/>
            </w:tcBorders>
            <w:tcMar>
              <w:left w:w="90" w:type="dxa"/>
              <w:right w:w="90" w:type="dxa"/>
            </w:tcMar>
          </w:tcPr>
          <w:p w:rsidR="4A9D6A10" w:rsidP="4A9D6A10" w:rsidRDefault="4A9D6A10" w14:paraId="561FB3FD" w14:textId="53C36422">
            <w:pPr>
              <w:ind w:left="-10"/>
            </w:pPr>
            <w:r w:rsidRPr="4A9D6A10">
              <w:rPr>
                <w:b/>
                <w:bCs/>
              </w:rPr>
              <w:t>nätverk och forum utarbetas efter behov på organisationsenheterna, samt</w:t>
            </w:r>
          </w:p>
        </w:tc>
      </w:tr>
      <w:tr w:rsidR="4A9D6A10" w:rsidTr="4A9D6A10" w14:paraId="31312F7F" w14:textId="77777777">
        <w:trPr>
          <w:trHeight w:val="270"/>
        </w:trPr>
        <w:tc>
          <w:tcPr>
            <w:tcW w:w="900" w:type="dxa"/>
            <w:tcBorders>
              <w:top w:val="nil"/>
              <w:left w:val="nil"/>
              <w:bottom w:val="nil"/>
              <w:right w:val="nil"/>
            </w:tcBorders>
            <w:tcMar>
              <w:left w:w="90" w:type="dxa"/>
              <w:right w:w="90" w:type="dxa"/>
            </w:tcMar>
          </w:tcPr>
          <w:p w:rsidR="4A9D6A10" w:rsidP="4A9D6A10" w:rsidRDefault="4A9D6A10" w14:paraId="1472919F" w14:textId="33AE01F8">
            <w:r w:rsidRPr="4A9D6A10">
              <w:rPr>
                <w:b/>
                <w:bCs/>
              </w:rPr>
              <w:t>att</w:t>
            </w:r>
          </w:p>
        </w:tc>
        <w:tc>
          <w:tcPr>
            <w:tcW w:w="315" w:type="dxa"/>
            <w:tcBorders>
              <w:top w:val="nil"/>
              <w:left w:val="nil"/>
              <w:bottom w:val="nil"/>
              <w:right w:val="nil"/>
            </w:tcBorders>
            <w:tcMar>
              <w:left w:w="90" w:type="dxa"/>
              <w:right w:w="90" w:type="dxa"/>
            </w:tcMar>
          </w:tcPr>
          <w:p w:rsidR="4A9D6A10" w:rsidP="4A9D6A10" w:rsidRDefault="4A9D6A10" w14:paraId="3A3DEB72" w14:textId="3744AF5C">
            <w:pPr>
              <w:rPr>
                <w:sz w:val="24"/>
                <w:szCs w:val="24"/>
              </w:rPr>
            </w:pPr>
          </w:p>
        </w:tc>
        <w:tc>
          <w:tcPr>
            <w:tcW w:w="7725" w:type="dxa"/>
            <w:tcBorders>
              <w:top w:val="nil"/>
              <w:left w:val="nil"/>
              <w:bottom w:val="nil"/>
              <w:right w:val="nil"/>
            </w:tcBorders>
            <w:tcMar>
              <w:left w:w="90" w:type="dxa"/>
              <w:right w:w="90" w:type="dxa"/>
            </w:tcMar>
          </w:tcPr>
          <w:p w:rsidR="4A9D6A10" w:rsidP="4A9D6A10" w:rsidRDefault="4A9D6A10" w14:paraId="41A2FA1A" w14:textId="1922713B">
            <w:pPr>
              <w:ind w:left="-10"/>
            </w:pPr>
            <w:r w:rsidRPr="4A9D6A10">
              <w:rPr>
                <w:b/>
                <w:bCs/>
              </w:rPr>
              <w:t>representanter för ett nätverk eller forum ska betraktas som ordinarie förtroendevalda och därför omfattas av medinflytandestrukturen.</w:t>
            </w:r>
          </w:p>
        </w:tc>
      </w:tr>
    </w:tbl>
    <w:p w:rsidR="4A9D6A10" w:rsidP="4A9D6A10" w:rsidRDefault="4A9D6A10" w14:paraId="336D97CD" w14:textId="0F7F9F18">
      <w:pPr>
        <w:keepNext/>
        <w:keepLines/>
        <w:spacing w:after="160"/>
        <w:ind w:right="0"/>
      </w:pPr>
    </w:p>
    <w:p w:rsidR="00631B8A" w:rsidP="4A9D6A10" w:rsidRDefault="00631B8A" w14:paraId="38A65EB4" w14:textId="2270EC5A">
      <w:pPr>
        <w:pStyle w:val="Rubrik2"/>
        <w:rPr>
          <w:rFonts w:ascii="Calibri" w:hAnsi="Calibri" w:eastAsia="Calibri" w:cs="Calibri"/>
        </w:rPr>
      </w:pPr>
      <w:bookmarkStart w:name="_Toc965733371" w:id="237532655"/>
      <w:r w:rsidR="1824B6EE">
        <w:rPr/>
        <w:t>2.2 Medinflytande på central nivå</w:t>
      </w:r>
      <w:bookmarkEnd w:id="237532655"/>
    </w:p>
    <w:p w:rsidR="00631B8A" w:rsidP="4A9D6A10" w:rsidRDefault="00631B8A" w14:paraId="232F9F22" w14:textId="6EF45593">
      <w:pPr>
        <w:spacing w:line="240" w:lineRule="auto"/>
      </w:pPr>
      <w:r w:rsidRPr="4A9D6A10">
        <w:t>Strukturella frågor som berör grundutbildningen beslutas av utbildande myndigheter, Plikt- och prövningsverket och politiker. Det är därför av största vikt att totalförsvarspliktigas åsikter och intressen representeras i de rum där besluten fattas. Detta arbete genomförs av Pliktrådet genom medinflytande på central nivå. Pliktrådet är förtroendevalda på central nivå som utses av ombud vid värnpliktskongressen att under det närmaste året efter kongressen företräda de totalförsvarspliktiga.</w:t>
      </w:r>
    </w:p>
    <w:p w:rsidR="68256459" w:rsidRDefault="68256459" w14:paraId="4285FB7D" w14:textId="17D81006">
      <w:r>
        <w:br w:type="page"/>
      </w:r>
    </w:p>
    <w:p w:rsidR="00631B8A" w:rsidP="325F305F" w:rsidRDefault="00631B8A" w14:paraId="546A0145" w14:textId="06913AE9">
      <w:pPr>
        <w:pStyle w:val="Normal"/>
        <w:spacing w:line="240" w:lineRule="auto"/>
        <w:ind w:left="-10" w:firstLine="0"/>
      </w:pPr>
      <w:r w:rsidRPr="325F305F" w:rsidR="00631B8A">
        <w:rPr>
          <w:b w:val="1"/>
          <w:bCs w:val="1"/>
        </w:rPr>
        <w:t>Sveriges totalförsvarspliktiga kräver:</w:t>
      </w:r>
      <w:r w:rsidR="00631B8A">
        <w:rPr/>
        <w:t> </w:t>
      </w: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900"/>
        <w:gridCol w:w="270"/>
        <w:gridCol w:w="7785"/>
      </w:tblGrid>
      <w:tr w:rsidR="4A9D6A10" w:rsidTr="4A9D6A10" w14:paraId="51418EF9" w14:textId="77777777">
        <w:trPr>
          <w:trHeight w:val="1035"/>
        </w:trPr>
        <w:tc>
          <w:tcPr>
            <w:tcW w:w="900" w:type="dxa"/>
            <w:tcBorders>
              <w:top w:val="nil"/>
              <w:left w:val="nil"/>
              <w:bottom w:val="nil"/>
              <w:right w:val="nil"/>
            </w:tcBorders>
            <w:tcMar>
              <w:left w:w="90" w:type="dxa"/>
              <w:right w:w="90" w:type="dxa"/>
            </w:tcMar>
          </w:tcPr>
          <w:p w:rsidR="4A9D6A10" w:rsidP="4A9D6A10" w:rsidRDefault="4A9D6A10" w14:paraId="59C15810" w14:textId="6C7B2018">
            <w:pPr>
              <w:spacing w:after="0" w:line="240" w:lineRule="auto"/>
              <w:ind w:left="-15"/>
              <w:rPr>
                <w:sz w:val="24"/>
                <w:szCs w:val="24"/>
              </w:rPr>
            </w:pPr>
            <w:r w:rsidRPr="4A9D6A10">
              <w:rPr>
                <w:b/>
                <w:bCs/>
              </w:rPr>
              <w:t>att</w:t>
            </w:r>
            <w:r w:rsidRPr="4A9D6A10">
              <w:rPr>
                <w:sz w:val="24"/>
                <w:szCs w:val="24"/>
              </w:rPr>
              <w:t>  </w:t>
            </w:r>
          </w:p>
          <w:p w:rsidR="4A9D6A10" w:rsidP="4A9D6A10" w:rsidRDefault="4A9D6A10" w14:paraId="053731B6" w14:textId="3B9D627D">
            <w:pPr>
              <w:spacing w:after="0" w:line="240" w:lineRule="auto"/>
              <w:ind w:left="-15"/>
            </w:pPr>
          </w:p>
        </w:tc>
        <w:tc>
          <w:tcPr>
            <w:tcW w:w="270" w:type="dxa"/>
            <w:tcBorders>
              <w:top w:val="nil"/>
              <w:left w:val="nil"/>
              <w:bottom w:val="nil"/>
              <w:right w:val="nil"/>
            </w:tcBorders>
            <w:tcMar>
              <w:left w:w="90" w:type="dxa"/>
              <w:right w:w="90" w:type="dxa"/>
            </w:tcMar>
          </w:tcPr>
          <w:p w:rsidR="4A9D6A10" w:rsidP="4A9D6A10" w:rsidRDefault="4A9D6A10" w14:paraId="3502E309" w14:textId="19B3E5DD">
            <w:pPr>
              <w:spacing w:after="0" w:line="240" w:lineRule="auto"/>
              <w:rPr>
                <w:sz w:val="24"/>
                <w:szCs w:val="24"/>
              </w:rPr>
            </w:pPr>
            <w:r w:rsidRPr="4A9D6A10">
              <w:rPr>
                <w:sz w:val="24"/>
                <w:szCs w:val="24"/>
              </w:rPr>
              <w:t> </w:t>
            </w:r>
          </w:p>
        </w:tc>
        <w:tc>
          <w:tcPr>
            <w:tcW w:w="7785" w:type="dxa"/>
            <w:tcBorders>
              <w:top w:val="nil"/>
              <w:left w:val="nil"/>
              <w:bottom w:val="nil"/>
              <w:right w:val="nil"/>
            </w:tcBorders>
            <w:tcMar>
              <w:left w:w="90" w:type="dxa"/>
              <w:right w:w="90" w:type="dxa"/>
            </w:tcMar>
          </w:tcPr>
          <w:p w:rsidR="4A9D6A10" w:rsidP="4A9D6A10" w:rsidRDefault="4A9D6A10" w14:paraId="2DB909B8" w14:textId="6032B44F">
            <w:pPr>
              <w:spacing w:after="0" w:line="240" w:lineRule="auto"/>
              <w:ind w:left="-15"/>
            </w:pPr>
            <w:r w:rsidRPr="4A9D6A10">
              <w:rPr>
                <w:b/>
                <w:bCs/>
              </w:rPr>
              <w:t>de totalförsvarspliktigas åsikter och intressen vägs in i beslut som påverkar grundutbildningen.</w:t>
            </w:r>
          </w:p>
        </w:tc>
      </w:tr>
    </w:tbl>
    <w:p w:rsidR="4A9D6A10" w:rsidP="325F305F" w:rsidRDefault="4A9D6A10" w14:paraId="1E454059" w14:textId="551922EE">
      <w:pPr>
        <w:pStyle w:val="Normal"/>
        <w:keepNext w:val="1"/>
        <w:keepLines w:val="1"/>
        <w:spacing w:after="160"/>
        <w:ind w:left="-10" w:right="0" w:hanging="0"/>
      </w:pPr>
    </w:p>
    <w:p w:rsidR="0E6A08FD" w:rsidP="4A9D6A10" w:rsidRDefault="0E6A08FD" w14:paraId="017DBDE0" w14:textId="0E49E5D7">
      <w:pPr>
        <w:pStyle w:val="Rubrik3"/>
        <w:rPr>
          <w:rFonts w:eastAsia="Calibri" w:cs="Calibri"/>
        </w:rPr>
      </w:pPr>
      <w:bookmarkStart w:name="_Toc2112651374" w:id="1509394979"/>
      <w:r w:rsidR="143D58A4">
        <w:rPr/>
        <w:t>2.2.1 Kongress</w:t>
      </w:r>
      <w:bookmarkEnd w:id="1509394979"/>
    </w:p>
    <w:p w:rsidR="0E6A08FD" w:rsidP="4A9D6A10" w:rsidRDefault="0E6A08FD" w14:paraId="27179603" w14:textId="2E89EF0A">
      <w:pPr>
        <w:spacing w:line="240" w:lineRule="auto"/>
        <w:ind w:left="-10"/>
      </w:pPr>
      <w:r w:rsidRPr="4A9D6A10">
        <w:t>Kongressen är de totalförsvarspliktigas högsta beslutande medinflytandeorgan. Den genomförs årligen och utgörs av demokratiskt valda ombud från Sveriges samtliga organisationsenheter som utbildar totalförsvarspliktiga. Till kongressen ska också beslutsfattare, politiker, representanter från berörda myndigheter och media bjudas in.</w:t>
      </w:r>
    </w:p>
    <w:p w:rsidR="0E6A08FD" w:rsidP="4A9D6A10" w:rsidRDefault="0E6A08FD" w14:paraId="4C15C1CA" w14:textId="738C7B1C">
      <w:pPr>
        <w:spacing w:line="240" w:lineRule="auto"/>
      </w:pPr>
      <w:r w:rsidRPr="4A9D6A10">
        <w:t>Pliktrådet är ansvarig för att planera och genomföra kongressen. För att garantera ett oberoende från Försvarsmakten ska kongressen hållas på en civil anläggning. Samtliga totalförsvarspliktiga som genomför grundutbildning, under valperioden, ska informeras om kongressens funktion och ges goda möjligheter att kandidera. Under organiserade former ska nominerade ombud ges möjlighet att plädera för sig själva för samtliga totalförsvarspliktiga på tillhörande organisationsenhet, inför valet på enheten.</w:t>
      </w:r>
    </w:p>
    <w:p w:rsidR="0E6A08FD" w:rsidP="4A9D6A10" w:rsidRDefault="0E6A08FD" w14:paraId="67248C9B" w14:textId="02BCA4F4">
      <w:pPr>
        <w:spacing w:line="240" w:lineRule="auto"/>
        <w:ind w:right="80"/>
      </w:pPr>
      <w:r w:rsidRPr="4A9D6A10">
        <w:rPr>
          <w:b/>
          <w:bCs/>
        </w:rPr>
        <w:t>Sveriges totalförsvarspliktiga kräver:</w:t>
      </w:r>
      <w:r w:rsidRPr="4A9D6A10">
        <w:t xml:space="preserve"> </w:t>
      </w:r>
    </w:p>
    <w:tbl>
      <w:tblPr>
        <w:tblStyle w:val="Tabellrutnt"/>
        <w:tblW w:w="0" w:type="auto"/>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630"/>
        <w:gridCol w:w="315"/>
        <w:gridCol w:w="7905"/>
      </w:tblGrid>
      <w:tr w:rsidR="4A9D6A10" w:rsidTr="4A9D6A10" w14:paraId="7E8B7E0A" w14:textId="77777777">
        <w:trPr>
          <w:trHeight w:val="270"/>
        </w:trPr>
        <w:tc>
          <w:tcPr>
            <w:tcW w:w="630" w:type="dxa"/>
            <w:tcBorders>
              <w:top w:val="nil"/>
              <w:left w:val="nil"/>
              <w:bottom w:val="nil"/>
              <w:right w:val="nil"/>
            </w:tcBorders>
            <w:tcMar>
              <w:left w:w="90" w:type="dxa"/>
              <w:right w:w="90" w:type="dxa"/>
            </w:tcMar>
          </w:tcPr>
          <w:p w:rsidR="4A9D6A10" w:rsidP="4A9D6A10" w:rsidRDefault="4A9D6A10" w14:paraId="07548A00" w14:textId="33937201">
            <w:r w:rsidRPr="4A9D6A10">
              <w:rPr>
                <w:b/>
                <w:bCs/>
              </w:rPr>
              <w:t>att</w:t>
            </w:r>
          </w:p>
        </w:tc>
        <w:tc>
          <w:tcPr>
            <w:tcW w:w="315" w:type="dxa"/>
            <w:tcBorders>
              <w:top w:val="nil"/>
              <w:left w:val="nil"/>
              <w:bottom w:val="nil"/>
              <w:right w:val="nil"/>
            </w:tcBorders>
            <w:tcMar>
              <w:left w:w="90" w:type="dxa"/>
              <w:right w:w="90" w:type="dxa"/>
            </w:tcMar>
          </w:tcPr>
          <w:p w:rsidR="4A9D6A10" w:rsidP="4A9D6A10" w:rsidRDefault="4A9D6A10" w14:paraId="06AF97B6" w14:textId="640110CC">
            <w:pPr>
              <w:rPr>
                <w:sz w:val="24"/>
                <w:szCs w:val="24"/>
              </w:rPr>
            </w:pPr>
          </w:p>
        </w:tc>
        <w:tc>
          <w:tcPr>
            <w:tcW w:w="7905" w:type="dxa"/>
            <w:tcBorders>
              <w:top w:val="nil"/>
              <w:left w:val="nil"/>
              <w:bottom w:val="nil"/>
              <w:right w:val="nil"/>
            </w:tcBorders>
            <w:tcMar>
              <w:left w:w="90" w:type="dxa"/>
              <w:right w:w="90" w:type="dxa"/>
            </w:tcMar>
          </w:tcPr>
          <w:p w:rsidR="4A9D6A10" w:rsidP="4A9D6A10" w:rsidRDefault="4A9D6A10" w14:paraId="2D0B38B4" w14:textId="52DB49EF">
            <w:r w:rsidRPr="4A9D6A10">
              <w:rPr>
                <w:b/>
                <w:bCs/>
              </w:rPr>
              <w:t>samtliga totalförsvarspliktiga under grundutbildning bereds samma möjlighet att motionera, nominera och kandidera till kongressen, samt</w:t>
            </w:r>
          </w:p>
        </w:tc>
      </w:tr>
      <w:tr w:rsidR="4A9D6A10" w:rsidTr="4A9D6A10" w14:paraId="3CABB280" w14:textId="77777777">
        <w:trPr>
          <w:trHeight w:val="270"/>
        </w:trPr>
        <w:tc>
          <w:tcPr>
            <w:tcW w:w="630" w:type="dxa"/>
            <w:tcBorders>
              <w:top w:val="nil"/>
              <w:left w:val="nil"/>
              <w:bottom w:val="nil"/>
              <w:right w:val="nil"/>
            </w:tcBorders>
            <w:tcMar>
              <w:left w:w="90" w:type="dxa"/>
              <w:right w:w="90" w:type="dxa"/>
            </w:tcMar>
          </w:tcPr>
          <w:p w:rsidR="4A9D6A10" w:rsidP="4A9D6A10" w:rsidRDefault="4A9D6A10" w14:paraId="5C196B3A" w14:textId="4030BCA5">
            <w:pPr>
              <w:rPr>
                <w:sz w:val="24"/>
                <w:szCs w:val="24"/>
              </w:rPr>
            </w:pPr>
            <w:r w:rsidRPr="4A9D6A10">
              <w:rPr>
                <w:b/>
                <w:bCs/>
              </w:rPr>
              <w:t>att</w:t>
            </w:r>
            <w:r w:rsidRPr="4A9D6A10">
              <w:rPr>
                <w:sz w:val="24"/>
                <w:szCs w:val="24"/>
              </w:rPr>
              <w:t xml:space="preserve"> </w:t>
            </w:r>
          </w:p>
        </w:tc>
        <w:tc>
          <w:tcPr>
            <w:tcW w:w="315" w:type="dxa"/>
            <w:tcBorders>
              <w:top w:val="nil"/>
              <w:left w:val="nil"/>
              <w:bottom w:val="nil"/>
              <w:right w:val="nil"/>
            </w:tcBorders>
            <w:tcMar>
              <w:left w:w="90" w:type="dxa"/>
              <w:right w:w="90" w:type="dxa"/>
            </w:tcMar>
          </w:tcPr>
          <w:p w:rsidR="4A9D6A10" w:rsidP="4A9D6A10" w:rsidRDefault="4A9D6A10" w14:paraId="3348EDCF" w14:textId="5043B7A4">
            <w:pPr>
              <w:rPr>
                <w:sz w:val="24"/>
                <w:szCs w:val="24"/>
              </w:rPr>
            </w:pPr>
            <w:r w:rsidRPr="4A9D6A10">
              <w:rPr>
                <w:sz w:val="24"/>
                <w:szCs w:val="24"/>
              </w:rPr>
              <w:t xml:space="preserve"> </w:t>
            </w:r>
          </w:p>
        </w:tc>
        <w:tc>
          <w:tcPr>
            <w:tcW w:w="7905" w:type="dxa"/>
            <w:tcBorders>
              <w:top w:val="nil"/>
              <w:left w:val="nil"/>
              <w:bottom w:val="nil"/>
              <w:right w:val="nil"/>
            </w:tcBorders>
            <w:tcMar>
              <w:left w:w="90" w:type="dxa"/>
              <w:right w:w="90" w:type="dxa"/>
            </w:tcMar>
          </w:tcPr>
          <w:p w:rsidR="4A9D6A10" w:rsidP="4A9D6A10" w:rsidRDefault="4A9D6A10" w14:paraId="56C40814" w14:textId="28554117">
            <w:r w:rsidRPr="4A9D6A10">
              <w:rPr>
                <w:b/>
                <w:bCs/>
              </w:rPr>
              <w:t>deltagande på kongressen respekteras oinskränkt.</w:t>
            </w:r>
          </w:p>
        </w:tc>
      </w:tr>
      <w:tr w:rsidR="4A9D6A10" w:rsidTr="4A9D6A10" w14:paraId="749D3DB5" w14:textId="77777777">
        <w:trPr>
          <w:trHeight w:val="270"/>
        </w:trPr>
        <w:tc>
          <w:tcPr>
            <w:tcW w:w="630" w:type="dxa"/>
            <w:tcBorders>
              <w:top w:val="nil"/>
              <w:left w:val="nil"/>
              <w:bottom w:val="nil"/>
              <w:right w:val="nil"/>
            </w:tcBorders>
            <w:tcMar>
              <w:left w:w="90" w:type="dxa"/>
              <w:right w:w="90" w:type="dxa"/>
            </w:tcMar>
          </w:tcPr>
          <w:p w:rsidR="4A9D6A10" w:rsidP="4A9D6A10" w:rsidRDefault="4A9D6A10" w14:paraId="10041BFE" w14:textId="268AD13E">
            <w:pPr>
              <w:ind w:left="-10"/>
            </w:pPr>
          </w:p>
        </w:tc>
        <w:tc>
          <w:tcPr>
            <w:tcW w:w="315" w:type="dxa"/>
            <w:tcBorders>
              <w:top w:val="nil"/>
              <w:left w:val="nil"/>
              <w:bottom w:val="nil"/>
              <w:right w:val="nil"/>
            </w:tcBorders>
            <w:tcMar>
              <w:left w:w="90" w:type="dxa"/>
              <w:right w:w="90" w:type="dxa"/>
            </w:tcMar>
          </w:tcPr>
          <w:p w:rsidR="4A9D6A10" w:rsidP="4A9D6A10" w:rsidRDefault="4A9D6A10" w14:paraId="04B98E24" w14:textId="4F14F09E">
            <w:pPr>
              <w:ind w:left="-10"/>
              <w:rPr>
                <w:sz w:val="24"/>
                <w:szCs w:val="24"/>
              </w:rPr>
            </w:pPr>
          </w:p>
        </w:tc>
        <w:tc>
          <w:tcPr>
            <w:tcW w:w="7905" w:type="dxa"/>
            <w:tcBorders>
              <w:top w:val="nil"/>
              <w:left w:val="nil"/>
              <w:bottom w:val="nil"/>
              <w:right w:val="nil"/>
            </w:tcBorders>
            <w:tcMar>
              <w:left w:w="90" w:type="dxa"/>
              <w:right w:w="90" w:type="dxa"/>
            </w:tcMar>
          </w:tcPr>
          <w:p w:rsidR="4A9D6A10" w:rsidP="4A9D6A10" w:rsidRDefault="4A9D6A10" w14:paraId="71AAED12" w14:textId="462AFF08">
            <w:pPr>
              <w:ind w:left="-10"/>
            </w:pPr>
          </w:p>
        </w:tc>
      </w:tr>
    </w:tbl>
    <w:p w:rsidR="0E6A08FD" w:rsidP="4A9D6A10" w:rsidRDefault="0E6A08FD" w14:paraId="3A9EED5A" w14:textId="69092232">
      <w:pPr>
        <w:spacing w:line="240" w:lineRule="auto"/>
      </w:pPr>
      <w:r w:rsidRPr="4A9D6A10">
        <w:t xml:space="preserve"> </w:t>
      </w:r>
    </w:p>
    <w:p w:rsidR="0E6A08FD" w:rsidP="4A9D6A10" w:rsidRDefault="0E6A08FD" w14:paraId="6C0D708E" w14:textId="20431D91">
      <w:pPr>
        <w:pStyle w:val="Rubrik3"/>
        <w:spacing w:line="240" w:lineRule="auto"/>
        <w:rPr>
          <w:rFonts w:eastAsia="Calibri" w:cs="Calibri"/>
        </w:rPr>
      </w:pPr>
      <w:bookmarkStart w:name="_Toc26492974" w:id="1358723475"/>
      <w:r w:rsidRPr="470E7E1A" w:rsidR="143D58A4">
        <w:rPr>
          <w:rFonts w:eastAsia="Calibri" w:cs="Calibri"/>
        </w:rPr>
        <w:t>2.2.2 Försvarsgrens- och stridskraftsnämnder</w:t>
      </w:r>
      <w:bookmarkEnd w:id="1358723475"/>
      <w:r w:rsidRPr="470E7E1A" w:rsidR="143D58A4">
        <w:rPr>
          <w:rFonts w:eastAsia="Calibri" w:cs="Calibri"/>
        </w:rPr>
        <w:t xml:space="preserve"> </w:t>
      </w:r>
    </w:p>
    <w:p w:rsidR="0E6A08FD" w:rsidP="4A9D6A10" w:rsidRDefault="0E6A08FD" w14:paraId="552AA10B" w14:textId="284CA16C">
      <w:pPr>
        <w:spacing w:after="0" w:line="240" w:lineRule="auto"/>
      </w:pPr>
      <w:r w:rsidRPr="4A9D6A10">
        <w:t>Den lokala medinflytandestrukturen når i dagsläget som högst förbandsnämnd. Många av de problem som värnpliktiga uppmärksammar lokalt kräver åtgärder från försvarsgrenarna, exempelvis befattningsbeskrivningar som delges vid mönstring eller materielproblem. Dessa frågor lyfts inte till relevanta instanser förrän Pliktrådets förbandsbesök. Detta innebär begränsningar i de värnpliktigas handlingsmöjligheter i att lösa problem genom linjevägen. Försvarsmakten bör därför utveckla det centrala medinflytandet och införa en nivå ovanför förbandsnämnd. För att underlätta samarbete ser Sveriges totalförsvarspliktiga ett behov av att ett kontaktnät möjliggörs för huvudförtroendevalda på försvarsgrens- och stridskraftsnivå.</w:t>
      </w:r>
    </w:p>
    <w:p w:rsidR="0E6A08FD" w:rsidP="4A9D6A10" w:rsidRDefault="0E6A08FD" w14:paraId="5B137F6F" w14:textId="618B1931">
      <w:pPr>
        <w:spacing w:before="240" w:line="240" w:lineRule="auto"/>
      </w:pPr>
      <w:r w:rsidRPr="4A9D6A10">
        <w:rPr>
          <w:b/>
          <w:bCs/>
        </w:rPr>
        <w:t>Sveriges totalförsvarspliktiga kräver:</w:t>
      </w:r>
      <w:r w:rsidRPr="4A9D6A10">
        <w:t> </w:t>
      </w: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900"/>
        <w:gridCol w:w="315"/>
        <w:gridCol w:w="7740"/>
      </w:tblGrid>
      <w:tr w:rsidR="4A9D6A10" w:rsidTr="4A9D6A10" w14:paraId="17393519" w14:textId="77777777">
        <w:trPr>
          <w:trHeight w:val="270"/>
        </w:trPr>
        <w:tc>
          <w:tcPr>
            <w:tcW w:w="900" w:type="dxa"/>
            <w:tcBorders>
              <w:top w:val="nil"/>
              <w:left w:val="nil"/>
              <w:bottom w:val="nil"/>
              <w:right w:val="nil"/>
            </w:tcBorders>
            <w:tcMar>
              <w:left w:w="90" w:type="dxa"/>
              <w:right w:w="90" w:type="dxa"/>
            </w:tcMar>
          </w:tcPr>
          <w:p w:rsidR="4A9D6A10" w:rsidP="4A9D6A10" w:rsidRDefault="4A9D6A10" w14:paraId="12B5C64E" w14:textId="678A9830">
            <w:pPr>
              <w:spacing w:line="240" w:lineRule="auto"/>
            </w:pPr>
            <w:r w:rsidRPr="4A9D6A10">
              <w:rPr>
                <w:b/>
                <w:bCs/>
              </w:rPr>
              <w:t>att</w:t>
            </w:r>
          </w:p>
        </w:tc>
        <w:tc>
          <w:tcPr>
            <w:tcW w:w="315" w:type="dxa"/>
            <w:tcBorders>
              <w:top w:val="nil"/>
              <w:left w:val="nil"/>
              <w:bottom w:val="nil"/>
              <w:right w:val="nil"/>
            </w:tcBorders>
            <w:tcMar>
              <w:left w:w="90" w:type="dxa"/>
              <w:right w:w="90" w:type="dxa"/>
            </w:tcMar>
          </w:tcPr>
          <w:p w:rsidR="4A9D6A10" w:rsidP="4A9D6A10" w:rsidRDefault="4A9D6A10" w14:paraId="00AD4FCB" w14:textId="39874DF9">
            <w:pPr>
              <w:spacing w:line="240" w:lineRule="auto"/>
              <w:rPr>
                <w:sz w:val="24"/>
                <w:szCs w:val="24"/>
              </w:rPr>
            </w:pPr>
          </w:p>
        </w:tc>
        <w:tc>
          <w:tcPr>
            <w:tcW w:w="7740" w:type="dxa"/>
            <w:tcBorders>
              <w:top w:val="nil"/>
              <w:left w:val="nil"/>
              <w:bottom w:val="nil"/>
              <w:right w:val="nil"/>
            </w:tcBorders>
            <w:tcMar>
              <w:left w:w="90" w:type="dxa"/>
              <w:right w:w="90" w:type="dxa"/>
            </w:tcMar>
          </w:tcPr>
          <w:p w:rsidR="4A9D6A10" w:rsidP="4A9D6A10" w:rsidRDefault="4A9D6A10" w14:paraId="31C5BA7E" w14:textId="17238826">
            <w:pPr>
              <w:spacing w:line="240" w:lineRule="auto"/>
            </w:pPr>
            <w:r w:rsidRPr="4A9D6A10">
              <w:rPr>
                <w:b/>
                <w:bCs/>
              </w:rPr>
              <w:t>Försvarsmakten utvecklar en nämnd samt förtroendevalda på försvarsgrens-/stridskraftsnivå med ett tillhörande kontaktnät.</w:t>
            </w:r>
          </w:p>
        </w:tc>
      </w:tr>
    </w:tbl>
    <w:p w:rsidR="4A9D6A10" w:rsidP="4A9D6A10" w:rsidRDefault="4A9D6A10" w14:paraId="6217897D" w14:textId="68ADCB09">
      <w:pPr>
        <w:spacing w:after="0" w:line="240" w:lineRule="auto"/>
        <w:rPr>
          <w:sz w:val="26"/>
          <w:szCs w:val="26"/>
        </w:rPr>
      </w:pPr>
    </w:p>
    <w:p w:rsidR="0E6A08FD" w:rsidP="4A9D6A10" w:rsidRDefault="0E6A08FD" w14:paraId="142BD065" w14:textId="439E84D3">
      <w:pPr>
        <w:pStyle w:val="Rubrik3"/>
        <w:spacing w:line="240" w:lineRule="auto"/>
        <w:rPr>
          <w:rFonts w:eastAsia="Calibri" w:cs="Calibri"/>
        </w:rPr>
      </w:pPr>
      <w:bookmarkStart w:name="_Toc587497637" w:id="409587604"/>
      <w:r w:rsidRPr="470E7E1A" w:rsidR="143D58A4">
        <w:rPr>
          <w:rFonts w:eastAsia="Calibri" w:cs="Calibri"/>
        </w:rPr>
        <w:t>2.2.3 Medinflytande vid höjd beredskap eller krig</w:t>
      </w:r>
      <w:bookmarkEnd w:id="409587604"/>
    </w:p>
    <w:p w:rsidR="0E6A08FD" w:rsidP="4A9D6A10" w:rsidRDefault="0E6A08FD" w14:paraId="7C851B2E" w14:textId="1FF850F4">
      <w:pPr>
        <w:spacing w:after="0" w:line="240" w:lineRule="auto"/>
      </w:pPr>
      <w:r w:rsidRPr="4A9D6A10">
        <w:t xml:space="preserve">Om Sverige befinner sig i krig eller krigsfara kan regeringen besluta om höjd beredskap. Vid höjd beredskap kommer förordningen om medinflytande för totalförsvarspliktiga fortsatt att gälla. Medinflytande är, även i höjd beredskap, ett verktyg för att utveckla eventuell lång grundutbildning och förbättra de totalförsvarspliktigas tillvaro och bör därför fortlöpa i händelse av höjd beredskap och mobilisering. </w:t>
      </w:r>
    </w:p>
    <w:p w:rsidR="0E6A08FD" w:rsidP="4A9D6A10" w:rsidRDefault="0E6A08FD" w14:paraId="5388750E" w14:textId="0EFFA3BF">
      <w:pPr>
        <w:spacing w:after="0" w:line="240" w:lineRule="auto"/>
      </w:pPr>
      <w:r w:rsidRPr="4A9D6A10">
        <w:t xml:space="preserve"> </w:t>
      </w:r>
    </w:p>
    <w:p w:rsidR="0E6A08FD" w:rsidP="4A9D6A10" w:rsidRDefault="0E6A08FD" w14:paraId="1E952F64" w14:textId="0A8A3A17">
      <w:pPr>
        <w:spacing w:after="0" w:line="240" w:lineRule="auto"/>
      </w:pPr>
      <w:r w:rsidRPr="4A9D6A10">
        <w:t xml:space="preserve">Sveriges totalförsvarspliktiga måste bli representerade centralt oavsett konfliktnivå och Pliktrådet som organisation måste garanteras. Pliktrådsledamöter är värnpliktiga och därför ofta krigsplacerade vid ett krigsförband. Detta innebär att Pliktrådets organisation och arbetssätt kan komma att utebli i händelse av höjd beredskap eller krig. </w:t>
      </w:r>
    </w:p>
    <w:p w:rsidR="4A9D6A10" w:rsidP="4A9D6A10" w:rsidRDefault="4A9D6A10" w14:paraId="5ECC8481" w14:textId="52E3734F">
      <w:pPr>
        <w:spacing w:after="0" w:line="240" w:lineRule="auto"/>
        <w:rPr>
          <w:sz w:val="18"/>
          <w:szCs w:val="18"/>
        </w:rPr>
      </w:pPr>
    </w:p>
    <w:p w:rsidR="0E6A08FD" w:rsidP="4A9D6A10" w:rsidRDefault="0E6A08FD" w14:paraId="6E073B5F" w14:textId="3F536427">
      <w:pPr>
        <w:spacing w:line="240" w:lineRule="auto"/>
      </w:pPr>
      <w:r w:rsidRPr="4A9D6A10">
        <w:rPr>
          <w:b/>
          <w:bCs/>
        </w:rPr>
        <w:t>Sveriges totalförsvarspliktiga kräver:</w:t>
      </w:r>
      <w:r w:rsidRPr="4A9D6A10">
        <w:t> </w:t>
      </w: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900"/>
        <w:gridCol w:w="315"/>
        <w:gridCol w:w="7740"/>
      </w:tblGrid>
      <w:tr w:rsidR="4A9D6A10" w:rsidTr="4A9D6A10" w14:paraId="630976ED" w14:textId="77777777">
        <w:trPr>
          <w:trHeight w:val="270"/>
        </w:trPr>
        <w:tc>
          <w:tcPr>
            <w:tcW w:w="900" w:type="dxa"/>
            <w:tcBorders>
              <w:top w:val="nil"/>
              <w:left w:val="nil"/>
              <w:bottom w:val="nil"/>
              <w:right w:val="nil"/>
            </w:tcBorders>
            <w:tcMar>
              <w:left w:w="90" w:type="dxa"/>
              <w:right w:w="90" w:type="dxa"/>
            </w:tcMar>
          </w:tcPr>
          <w:p w:rsidR="4A9D6A10" w:rsidP="4A9D6A10" w:rsidRDefault="4A9D6A10" w14:paraId="74387B67" w14:textId="3854F062">
            <w:pPr>
              <w:spacing w:after="0" w:line="240" w:lineRule="auto"/>
              <w:ind w:left="-15"/>
              <w:rPr>
                <w:sz w:val="24"/>
                <w:szCs w:val="24"/>
              </w:rPr>
            </w:pPr>
            <w:r w:rsidRPr="4A9D6A10">
              <w:rPr>
                <w:sz w:val="24"/>
                <w:szCs w:val="24"/>
              </w:rPr>
              <w:t> </w:t>
            </w:r>
            <w:r w:rsidRPr="4A9D6A10">
              <w:rPr>
                <w:b/>
                <w:bCs/>
              </w:rPr>
              <w:t>att</w:t>
            </w:r>
            <w:r w:rsidRPr="4A9D6A10">
              <w:rPr>
                <w:sz w:val="24"/>
                <w:szCs w:val="24"/>
              </w:rPr>
              <w:t> </w:t>
            </w:r>
          </w:p>
        </w:tc>
        <w:tc>
          <w:tcPr>
            <w:tcW w:w="315" w:type="dxa"/>
            <w:tcBorders>
              <w:top w:val="nil"/>
              <w:left w:val="nil"/>
              <w:bottom w:val="nil"/>
              <w:right w:val="nil"/>
            </w:tcBorders>
            <w:tcMar>
              <w:left w:w="90" w:type="dxa"/>
              <w:right w:w="90" w:type="dxa"/>
            </w:tcMar>
          </w:tcPr>
          <w:p w:rsidR="4A9D6A10" w:rsidP="4A9D6A10" w:rsidRDefault="4A9D6A10" w14:paraId="64A98EDD" w14:textId="70D3A234">
            <w:pPr>
              <w:spacing w:after="0" w:line="240" w:lineRule="auto"/>
              <w:ind w:left="-15"/>
              <w:rPr>
                <w:sz w:val="24"/>
                <w:szCs w:val="24"/>
              </w:rPr>
            </w:pPr>
            <w:r w:rsidRPr="4A9D6A10">
              <w:rPr>
                <w:sz w:val="24"/>
                <w:szCs w:val="24"/>
              </w:rPr>
              <w:t> </w:t>
            </w:r>
          </w:p>
        </w:tc>
        <w:tc>
          <w:tcPr>
            <w:tcW w:w="7740" w:type="dxa"/>
            <w:tcBorders>
              <w:top w:val="nil"/>
              <w:left w:val="nil"/>
              <w:bottom w:val="nil"/>
              <w:right w:val="nil"/>
            </w:tcBorders>
            <w:tcMar>
              <w:left w:w="90" w:type="dxa"/>
              <w:right w:w="90" w:type="dxa"/>
            </w:tcMar>
          </w:tcPr>
          <w:p w:rsidR="4A9D6A10" w:rsidP="4A9D6A10" w:rsidRDefault="4A9D6A10" w14:paraId="2626E801" w14:textId="519DDC2E">
            <w:pPr>
              <w:spacing w:after="0" w:line="240" w:lineRule="auto"/>
            </w:pPr>
            <w:r w:rsidRPr="4A9D6A10">
              <w:rPr>
                <w:b/>
                <w:bCs/>
              </w:rPr>
              <w:t>medinflytandet fortlöper oavsett konfliktnivå, samt</w:t>
            </w:r>
          </w:p>
        </w:tc>
      </w:tr>
      <w:tr w:rsidR="4A9D6A10" w:rsidTr="4A9D6A10" w14:paraId="147734A3" w14:textId="77777777">
        <w:trPr>
          <w:trHeight w:val="270"/>
        </w:trPr>
        <w:tc>
          <w:tcPr>
            <w:tcW w:w="900" w:type="dxa"/>
            <w:tcBorders>
              <w:top w:val="nil"/>
              <w:left w:val="nil"/>
              <w:bottom w:val="nil"/>
              <w:right w:val="nil"/>
            </w:tcBorders>
            <w:tcMar>
              <w:left w:w="90" w:type="dxa"/>
              <w:right w:w="90" w:type="dxa"/>
            </w:tcMar>
          </w:tcPr>
          <w:p w:rsidR="4A9D6A10" w:rsidP="4A9D6A10" w:rsidRDefault="4A9D6A10" w14:paraId="06575A48" w14:textId="35B448DB">
            <w:pPr>
              <w:spacing w:after="0" w:line="240" w:lineRule="auto"/>
              <w:ind w:left="-15"/>
            </w:pPr>
            <w:r w:rsidRPr="4A9D6A10">
              <w:rPr>
                <w:sz w:val="24"/>
                <w:szCs w:val="24"/>
              </w:rPr>
              <w:t> </w:t>
            </w:r>
            <w:r w:rsidRPr="4A9D6A10">
              <w:rPr>
                <w:b/>
                <w:bCs/>
              </w:rPr>
              <w:t>att</w:t>
            </w:r>
            <w:r w:rsidRPr="4A9D6A10">
              <w:t> </w:t>
            </w:r>
          </w:p>
        </w:tc>
        <w:tc>
          <w:tcPr>
            <w:tcW w:w="315" w:type="dxa"/>
            <w:tcBorders>
              <w:top w:val="nil"/>
              <w:left w:val="nil"/>
              <w:bottom w:val="nil"/>
              <w:right w:val="nil"/>
            </w:tcBorders>
            <w:tcMar>
              <w:left w:w="90" w:type="dxa"/>
              <w:right w:w="90" w:type="dxa"/>
            </w:tcMar>
          </w:tcPr>
          <w:p w:rsidR="4A9D6A10" w:rsidP="4A9D6A10" w:rsidRDefault="4A9D6A10" w14:paraId="16D76C2F" w14:textId="00499EDA">
            <w:pPr>
              <w:spacing w:after="0" w:line="240" w:lineRule="auto"/>
              <w:rPr>
                <w:sz w:val="24"/>
                <w:szCs w:val="24"/>
              </w:rPr>
            </w:pPr>
            <w:r w:rsidRPr="4A9D6A10">
              <w:rPr>
                <w:sz w:val="24"/>
                <w:szCs w:val="24"/>
              </w:rPr>
              <w:t> </w:t>
            </w:r>
          </w:p>
        </w:tc>
        <w:tc>
          <w:tcPr>
            <w:tcW w:w="7740" w:type="dxa"/>
            <w:tcBorders>
              <w:top w:val="nil"/>
              <w:left w:val="nil"/>
              <w:bottom w:val="nil"/>
              <w:right w:val="nil"/>
            </w:tcBorders>
            <w:tcMar>
              <w:left w:w="90" w:type="dxa"/>
              <w:right w:w="90" w:type="dxa"/>
            </w:tcMar>
          </w:tcPr>
          <w:p w:rsidR="4A9D6A10" w:rsidP="4A9D6A10" w:rsidRDefault="4A9D6A10" w14:paraId="500DA22C" w14:textId="19D728BE">
            <w:pPr>
              <w:spacing w:after="0" w:line="240" w:lineRule="auto"/>
            </w:pPr>
            <w:r w:rsidRPr="4A9D6A10">
              <w:rPr>
                <w:b/>
                <w:bCs/>
              </w:rPr>
              <w:t>verksamma Pliktrådsledamöter temporärt krigsplaceras i Pliktrådet.</w:t>
            </w:r>
          </w:p>
        </w:tc>
      </w:tr>
    </w:tbl>
    <w:p w:rsidR="4A9D6A10" w:rsidP="4A9D6A10" w:rsidRDefault="4A9D6A10" w14:paraId="171BB7A6" w14:textId="0CB01BA5">
      <w:pPr>
        <w:keepNext/>
        <w:keepLines/>
        <w:spacing w:after="160"/>
        <w:ind w:right="0"/>
      </w:pPr>
    </w:p>
    <w:p w:rsidR="04CD75D6" w:rsidP="4A9D6A10" w:rsidRDefault="04CD75D6" w14:paraId="409C49F7" w14:textId="3E348DC9">
      <w:pPr>
        <w:pStyle w:val="Rubrik3"/>
        <w:spacing w:line="240" w:lineRule="auto"/>
        <w:rPr>
          <w:rFonts w:eastAsia="Calibri" w:cs="Calibri"/>
        </w:rPr>
      </w:pPr>
      <w:bookmarkStart w:name="_Toc1805401586" w:id="312414850"/>
      <w:r w:rsidRPr="470E7E1A" w:rsidR="2E1BB5BD">
        <w:rPr>
          <w:rFonts w:eastAsia="Calibri" w:cs="Calibri"/>
        </w:rPr>
        <w:t>2.2.4 Journalistiskt forum</w:t>
      </w:r>
      <w:bookmarkEnd w:id="312414850"/>
    </w:p>
    <w:p w:rsidR="04CD75D6" w:rsidP="4A9D6A10" w:rsidRDefault="04CD75D6" w14:paraId="1846AEB7" w14:textId="23BBC47C">
      <w:pPr>
        <w:spacing w:line="240" w:lineRule="auto"/>
      </w:pPr>
      <w:r w:rsidRPr="4A9D6A10">
        <w:t xml:space="preserve">Sedan år 1971 fram till det att värnplikten lades vilande 2010 gavs tidningen Värnpliktsnytt ut. Denna tidning gavs ut regelbundet till Sveriges värnpliktiga och fungerade som ett forum för granskning av grundutbildningen, samt för att informera om det arbete som bedrevs på förbanden och av dåvarande Värnpliktsrådet. Ett forum som har möjlighet till, och fokus på, att granska och bedriva journalistik kring de värnpliktigas förhållanden och ge dem en röst hade haft en viktig funktion även idag. </w:t>
      </w:r>
    </w:p>
    <w:p w:rsidR="04CD75D6" w:rsidP="4A9D6A10" w:rsidRDefault="04CD75D6" w14:paraId="23B40629" w14:textId="52F7BF72">
      <w:pPr>
        <w:spacing w:line="240" w:lineRule="auto"/>
        <w:ind w:right="80"/>
      </w:pPr>
      <w:r w:rsidRPr="4A9D6A10">
        <w:rPr>
          <w:b/>
          <w:bCs/>
        </w:rPr>
        <w:t>Sveriges totalförsvarspliktiga kräver:</w:t>
      </w:r>
      <w:r w:rsidRPr="4A9D6A10">
        <w:t xml:space="preserve"> </w:t>
      </w:r>
    </w:p>
    <w:tbl>
      <w:tblPr>
        <w:tblStyle w:val="Tabellrutnt"/>
        <w:tblW w:w="0" w:type="auto"/>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570"/>
        <w:gridCol w:w="720"/>
        <w:gridCol w:w="7275"/>
      </w:tblGrid>
      <w:tr w:rsidR="4A9D6A10" w:rsidTr="4A9D6A10" w14:paraId="1E049652" w14:textId="77777777">
        <w:trPr>
          <w:trHeight w:val="270"/>
        </w:trPr>
        <w:tc>
          <w:tcPr>
            <w:tcW w:w="570" w:type="dxa"/>
            <w:tcBorders>
              <w:top w:val="nil"/>
              <w:left w:val="nil"/>
              <w:bottom w:val="nil"/>
              <w:right w:val="nil"/>
            </w:tcBorders>
            <w:tcMar>
              <w:left w:w="90" w:type="dxa"/>
              <w:right w:w="90" w:type="dxa"/>
            </w:tcMar>
          </w:tcPr>
          <w:p w:rsidR="4A9D6A10" w:rsidP="4A9D6A10" w:rsidRDefault="4A9D6A10" w14:paraId="00E65AC6" w14:textId="4D44C111">
            <w:pPr>
              <w:spacing w:after="0"/>
              <w:ind w:right="0"/>
            </w:pPr>
            <w:r w:rsidRPr="4A9D6A10">
              <w:rPr>
                <w:b/>
                <w:bCs/>
              </w:rPr>
              <w:t>att</w:t>
            </w:r>
          </w:p>
        </w:tc>
        <w:tc>
          <w:tcPr>
            <w:tcW w:w="720" w:type="dxa"/>
            <w:tcBorders>
              <w:top w:val="nil"/>
              <w:left w:val="nil"/>
              <w:bottom w:val="nil"/>
              <w:right w:val="nil"/>
            </w:tcBorders>
            <w:tcMar>
              <w:left w:w="90" w:type="dxa"/>
              <w:right w:w="90" w:type="dxa"/>
            </w:tcMar>
          </w:tcPr>
          <w:p w:rsidR="4A9D6A10" w:rsidP="4A9D6A10" w:rsidRDefault="4A9D6A10" w14:paraId="10397CD0" w14:textId="514DEFD1">
            <w:pPr>
              <w:spacing w:after="0"/>
              <w:ind w:right="0"/>
            </w:pPr>
            <w:r w:rsidRPr="4A9D6A10">
              <w:rPr>
                <w:b/>
                <w:bCs/>
              </w:rPr>
              <w:t xml:space="preserve"> </w:t>
            </w:r>
          </w:p>
        </w:tc>
        <w:tc>
          <w:tcPr>
            <w:tcW w:w="7275" w:type="dxa"/>
            <w:tcBorders>
              <w:top w:val="nil"/>
              <w:left w:val="nil"/>
              <w:bottom w:val="nil"/>
              <w:right w:val="nil"/>
            </w:tcBorders>
            <w:tcMar>
              <w:left w:w="90" w:type="dxa"/>
              <w:right w:w="90" w:type="dxa"/>
            </w:tcMar>
          </w:tcPr>
          <w:p w:rsidR="4A9D6A10" w:rsidP="4A9D6A10" w:rsidRDefault="4A9D6A10" w14:paraId="0EA3A55C" w14:textId="4BFFC3EA">
            <w:pPr>
              <w:spacing w:after="0"/>
              <w:ind w:right="0"/>
            </w:pPr>
            <w:r w:rsidRPr="4A9D6A10">
              <w:rPr>
                <w:b/>
                <w:bCs/>
              </w:rPr>
              <w:t>ett öppet journalistiskt forum med redaktion upprättas med resurser och stöd,</w:t>
            </w:r>
          </w:p>
        </w:tc>
      </w:tr>
      <w:tr w:rsidR="4A9D6A10" w:rsidTr="4A9D6A10" w14:paraId="4E1BC4FA" w14:textId="77777777">
        <w:trPr>
          <w:trHeight w:val="270"/>
        </w:trPr>
        <w:tc>
          <w:tcPr>
            <w:tcW w:w="570" w:type="dxa"/>
            <w:tcBorders>
              <w:top w:val="nil"/>
              <w:left w:val="nil"/>
              <w:bottom w:val="nil"/>
              <w:right w:val="nil"/>
            </w:tcBorders>
            <w:tcMar>
              <w:left w:w="90" w:type="dxa"/>
              <w:right w:w="90" w:type="dxa"/>
            </w:tcMar>
          </w:tcPr>
          <w:p w:rsidR="4A9D6A10" w:rsidP="4A9D6A10" w:rsidRDefault="4A9D6A10" w14:paraId="64C92D16" w14:textId="6E9A6744">
            <w:pPr>
              <w:spacing w:after="0"/>
              <w:ind w:right="0"/>
            </w:pPr>
            <w:r w:rsidRPr="4A9D6A10">
              <w:rPr>
                <w:b/>
                <w:bCs/>
              </w:rPr>
              <w:t xml:space="preserve">att </w:t>
            </w:r>
          </w:p>
        </w:tc>
        <w:tc>
          <w:tcPr>
            <w:tcW w:w="720" w:type="dxa"/>
            <w:tcBorders>
              <w:top w:val="nil"/>
              <w:left w:val="nil"/>
              <w:bottom w:val="nil"/>
              <w:right w:val="nil"/>
            </w:tcBorders>
            <w:tcMar>
              <w:left w:w="90" w:type="dxa"/>
              <w:right w:w="90" w:type="dxa"/>
            </w:tcMar>
          </w:tcPr>
          <w:p w:rsidR="4A9D6A10" w:rsidP="4A9D6A10" w:rsidRDefault="4A9D6A10" w14:paraId="3F95F8A3" w14:textId="0FBFD85D">
            <w:pPr>
              <w:spacing w:after="0"/>
              <w:ind w:right="0"/>
            </w:pPr>
            <w:r w:rsidRPr="4A9D6A10">
              <w:rPr>
                <w:b/>
                <w:bCs/>
              </w:rPr>
              <w:t xml:space="preserve"> </w:t>
            </w:r>
          </w:p>
        </w:tc>
        <w:tc>
          <w:tcPr>
            <w:tcW w:w="7275" w:type="dxa"/>
            <w:tcBorders>
              <w:top w:val="nil"/>
              <w:left w:val="nil"/>
              <w:bottom w:val="nil"/>
              <w:right w:val="nil"/>
            </w:tcBorders>
            <w:tcMar>
              <w:left w:w="90" w:type="dxa"/>
              <w:right w:w="90" w:type="dxa"/>
            </w:tcMar>
          </w:tcPr>
          <w:p w:rsidR="4A9D6A10" w:rsidP="4A9D6A10" w:rsidRDefault="4A9D6A10" w14:paraId="388F6E47" w14:textId="6FF16794">
            <w:pPr>
              <w:spacing w:after="0"/>
              <w:ind w:right="0"/>
              <w:rPr>
                <w:b/>
                <w:bCs/>
              </w:rPr>
            </w:pPr>
            <w:r w:rsidRPr="4A9D6A10">
              <w:rPr>
                <w:b/>
                <w:bCs/>
              </w:rPr>
              <w:t>information om forumet ska delges de totalförsvarspliktiga innan och under grundutbildningen</w:t>
            </w:r>
            <w:r w:rsidRPr="4A9D6A10" w:rsidR="6E6C2F48">
              <w:rPr>
                <w:b/>
                <w:bCs/>
              </w:rPr>
              <w:t>, samt</w:t>
            </w:r>
          </w:p>
        </w:tc>
      </w:tr>
    </w:tbl>
    <w:p w:rsidR="04CD75D6" w:rsidP="4A9D6A10" w:rsidRDefault="04CD75D6" w14:paraId="6EBD373D" w14:textId="448190A2">
      <w:pPr>
        <w:spacing w:after="0" w:line="240" w:lineRule="auto"/>
        <w:ind w:right="0"/>
      </w:pPr>
      <w:r w:rsidRPr="4A9D6A10">
        <w:rPr>
          <w:b/>
          <w:bCs/>
        </w:rPr>
        <w:t xml:space="preserve">att                    totalförsvarspliktigas journalistiska forum finns lättillgängligt för samtliga under </w:t>
      </w:r>
      <w:r>
        <w:tab/>
      </w:r>
      <w:r w:rsidRPr="4A9D6A10">
        <w:rPr>
          <w:b/>
          <w:bCs/>
        </w:rPr>
        <w:t>lån</w:t>
      </w:r>
      <w:r w:rsidRPr="4A9D6A10" w:rsidR="708D8EC9">
        <w:rPr>
          <w:b/>
          <w:bCs/>
        </w:rPr>
        <w:t xml:space="preserve">g </w:t>
      </w:r>
      <w:r w:rsidRPr="4A9D6A10">
        <w:rPr>
          <w:b/>
          <w:bCs/>
        </w:rPr>
        <w:t>grundutbildning</w:t>
      </w:r>
    </w:p>
    <w:p w:rsidR="4A9D6A10" w:rsidP="4A9D6A10" w:rsidRDefault="4A9D6A10" w14:paraId="3CF26011" w14:textId="6ECB7466">
      <w:pPr>
        <w:keepNext/>
        <w:keepLines/>
        <w:spacing w:after="160"/>
        <w:ind w:right="0"/>
      </w:pPr>
    </w:p>
    <w:p w:rsidR="4A9D6A10" w:rsidP="4A9D6A10" w:rsidRDefault="4A9D6A10" w14:paraId="6E202773" w14:textId="48CF1CF1">
      <w:pPr>
        <w:keepNext/>
        <w:keepLines/>
        <w:spacing w:after="160"/>
        <w:ind w:right="0"/>
      </w:pPr>
    </w:p>
    <w:p w:rsidR="35AF8509" w:rsidP="4A9D6A10" w:rsidRDefault="35AF8509" w14:paraId="1566CBAC" w14:textId="059C50DD">
      <w:pPr>
        <w:pStyle w:val="Rubrik1"/>
        <w:spacing w:before="0" w:after="160"/>
        <w:ind w:right="0"/>
        <w:rPr>
          <w:rFonts w:ascii="Calibri" w:hAnsi="Calibri" w:eastAsia="Calibri" w:cs="Calibri"/>
          <w:sz w:val="22"/>
          <w:szCs w:val="22"/>
        </w:rPr>
      </w:pPr>
      <w:bookmarkStart w:name="_Toc255054256" w:id="1192159335"/>
      <w:r w:rsidRPr="470E7E1A" w:rsidR="02B950C5">
        <w:rPr>
          <w:rFonts w:ascii="Calibri" w:hAnsi="Calibri" w:eastAsia="Calibri" w:cs="Calibri"/>
        </w:rPr>
        <w:t>3. Arbetsmiljö och säkerhet</w:t>
      </w:r>
      <w:bookmarkEnd w:id="1192159335"/>
      <w:r w:rsidRPr="470E7E1A" w:rsidR="02B950C5">
        <w:rPr>
          <w:rFonts w:ascii="Calibri" w:hAnsi="Calibri" w:eastAsia="Calibri" w:cs="Calibri"/>
        </w:rPr>
        <w:t xml:space="preserve">  </w:t>
      </w:r>
    </w:p>
    <w:p w:rsidR="221FC5A0" w:rsidP="4A9D6A10" w:rsidRDefault="221FC5A0" w14:paraId="5922D972" w14:textId="0C439A89">
      <w:pPr>
        <w:pStyle w:val="Rubrik2"/>
        <w:spacing w:after="80" w:line="240" w:lineRule="auto"/>
        <w:rPr>
          <w:rFonts w:ascii="Calibri" w:hAnsi="Calibri" w:eastAsia="Calibri" w:cs="Calibri"/>
          <w:color w:val="auto"/>
        </w:rPr>
      </w:pPr>
      <w:bookmarkStart w:name="_Toc789923566" w:id="1910886635"/>
      <w:r w:rsidRPr="470E7E1A" w:rsidR="196F806E">
        <w:rPr>
          <w:rFonts w:ascii="Calibri" w:hAnsi="Calibri" w:eastAsia="Calibri" w:cs="Calibri"/>
          <w:color w:val="auto"/>
        </w:rPr>
        <w:t>3.1 Utrustning och materiel</w:t>
      </w:r>
      <w:bookmarkEnd w:id="1910886635"/>
      <w:r w:rsidRPr="470E7E1A" w:rsidR="196F806E">
        <w:rPr>
          <w:rFonts w:ascii="Calibri" w:hAnsi="Calibri" w:eastAsia="Calibri" w:cs="Calibri"/>
          <w:color w:val="auto"/>
        </w:rPr>
        <w:t xml:space="preserve"> </w:t>
      </w:r>
    </w:p>
    <w:p w:rsidR="221FC5A0" w:rsidP="4A9D6A10" w:rsidRDefault="221FC5A0" w14:paraId="17F2C46C" w14:textId="2C458102">
      <w:pPr>
        <w:spacing w:line="240" w:lineRule="auto"/>
      </w:pPr>
      <w:r w:rsidRPr="4A9D6A10">
        <w:t>Utbildande myndighet ska tillhandahålla den utrustning som krävs för att genomföra grundutbildningen. Sveriges varierande klimat och militära tjänsts skiftande förutsättningar ställer höga krav på materiel och personlig utrustning. Den ska därför vara anpassad efter geografisk plats, tjänstens krav och olika befattningar för att säkerställa hög förmåga att lösa uppgifter under krävande förhållanden.</w:t>
      </w:r>
    </w:p>
    <w:p w:rsidR="221FC5A0" w:rsidP="4A9D6A10" w:rsidRDefault="221FC5A0" w14:paraId="26DF428E" w14:textId="6249E0E2">
      <w:pPr>
        <w:spacing w:line="240" w:lineRule="auto"/>
      </w:pPr>
      <w:r w:rsidRPr="4A9D6A10">
        <w:t>Försvarsmakten ska investera i hållbar och ergonomisk utrustning för att säkerställa soldaternas fysiska välbefinnande och myndighetens långsiktiga operativa förmåga.</w:t>
      </w:r>
    </w:p>
    <w:p w:rsidR="221FC5A0" w:rsidP="4A9D6A10" w:rsidRDefault="221FC5A0" w14:paraId="411E4099" w14:textId="6B7C99D0">
      <w:pPr>
        <w:spacing w:line="240" w:lineRule="auto"/>
      </w:pPr>
      <w:r w:rsidRPr="4A9D6A10">
        <w:t>Enligt lagen om totalförsvarsplikt har totalförsvarspliktiga rätt till fri utrustning. Utbildande myndighet ska därför tillhandahålla den materiel som krävs för tjänsten och säkerställa att den tillgodoser samtliga totalförsvarspliktigas behov. Värnpliktiga bör tilldelas nödvändiga persedlar såsom armbandsur, pannlampa, personanpassade kängor och ergonomiska sulor samt klimatanpassad materiel.</w:t>
      </w:r>
    </w:p>
    <w:p w:rsidR="221FC5A0" w:rsidP="4A9D6A10" w:rsidRDefault="221FC5A0" w14:paraId="459C85BD" w14:textId="0C57E2A4">
      <w:pPr>
        <w:spacing w:line="240" w:lineRule="auto"/>
      </w:pPr>
      <w:r w:rsidRPr="4A9D6A10">
        <w:t>Försvarsmakten ska även ta hänsyn till kön, religion och individuella förutsättningar, exempelvis synfel. Detta kan ske genom anpassad materiel, civila upphandlingar eller ekonomisk kompensation. Värnpliktiga bör ges tillgång till väsentlig materiel, exempelvis kängor, före inryck från sin organisationsenhet.</w:t>
      </w:r>
    </w:p>
    <w:p w:rsidR="221FC5A0" w:rsidP="4A9D6A10" w:rsidRDefault="221FC5A0" w14:paraId="3FF2EFD2" w14:textId="2E617B7C">
      <w:pPr>
        <w:spacing w:line="240" w:lineRule="auto"/>
      </w:pPr>
      <w:r w:rsidRPr="4A9D6A10">
        <w:t>Försvarsmakten måste prioritera utvecklingen av materiel för kvinnor. Det är anmärkningsvärt att tillförlitlig materiel fortfarande saknas trots att kvinnor har tjänstgjort i Försvarsmakten i över 40 år.</w:t>
      </w:r>
    </w:p>
    <w:p w:rsidR="221FC5A0" w:rsidP="4A9D6A10" w:rsidRDefault="221FC5A0" w14:paraId="3D30F93C" w14:textId="4853A0DE">
      <w:pPr>
        <w:spacing w:line="240" w:lineRule="auto"/>
        <w:ind w:right="80"/>
      </w:pPr>
      <w:r w:rsidRPr="4A9D6A10">
        <w:rPr>
          <w:b/>
          <w:bCs/>
        </w:rPr>
        <w:t>Sveriges totalförsvarspliktiga kräver:</w:t>
      </w:r>
      <w:r w:rsidRPr="4A9D6A10">
        <w:t xml:space="preserve"> </w:t>
      </w:r>
    </w:p>
    <w:p w:rsidR="221FC5A0" w:rsidP="4A9D6A10" w:rsidRDefault="221FC5A0" w14:paraId="0107FFCB" w14:textId="46344302">
      <w:pPr>
        <w:spacing w:after="0" w:line="240" w:lineRule="auto"/>
        <w:ind w:right="80"/>
      </w:pPr>
      <w:r w:rsidRPr="4A9D6A10">
        <w:rPr>
          <w:b/>
          <w:bCs/>
        </w:rPr>
        <w:t>att</w:t>
      </w:r>
      <w:r>
        <w:tab/>
      </w:r>
      <w:r w:rsidRPr="4A9D6A10">
        <w:rPr>
          <w:b/>
          <w:bCs/>
        </w:rPr>
        <w:t xml:space="preserve">tilldelad utrustning är adekvat för tjänsten, den geografiska platsen, i tillräcklig </w:t>
      </w:r>
      <w:r>
        <w:tab/>
      </w:r>
      <w:r w:rsidRPr="4A9D6A10">
        <w:rPr>
          <w:b/>
          <w:bCs/>
        </w:rPr>
        <w:t>mängd och i rätt storlek,</w:t>
      </w:r>
    </w:p>
    <w:p w:rsidR="221FC5A0" w:rsidP="4A9D6A10" w:rsidRDefault="221FC5A0" w14:paraId="51A66BFF" w14:textId="322275B4">
      <w:pPr>
        <w:spacing w:after="0" w:line="240" w:lineRule="auto"/>
        <w:ind w:right="80"/>
      </w:pPr>
      <w:r w:rsidRPr="4A9D6A10">
        <w:rPr>
          <w:b/>
          <w:bCs/>
        </w:rPr>
        <w:t>att</w:t>
      </w:r>
      <w:r>
        <w:tab/>
      </w:r>
      <w:r w:rsidRPr="4A9D6A10">
        <w:rPr>
          <w:b/>
          <w:bCs/>
        </w:rPr>
        <w:t xml:space="preserve">utbildande myndighet prioriterar framtagandet och anpassning av utrustning för </w:t>
      </w:r>
      <w:r>
        <w:tab/>
      </w:r>
      <w:r w:rsidRPr="4A9D6A10">
        <w:rPr>
          <w:b/>
          <w:bCs/>
        </w:rPr>
        <w:t xml:space="preserve">kvinnor, </w:t>
      </w:r>
    </w:p>
    <w:p w:rsidR="221FC5A0" w:rsidP="4A9D6A10" w:rsidRDefault="221FC5A0" w14:paraId="7315FB6B" w14:textId="2D3AAF79">
      <w:pPr>
        <w:spacing w:after="0" w:line="240" w:lineRule="auto"/>
        <w:ind w:right="80"/>
      </w:pPr>
      <w:r w:rsidRPr="4A9D6A10">
        <w:rPr>
          <w:b/>
          <w:bCs/>
        </w:rPr>
        <w:t xml:space="preserve">att </w:t>
      </w:r>
      <w:r>
        <w:tab/>
      </w:r>
      <w:r w:rsidRPr="4A9D6A10">
        <w:rPr>
          <w:b/>
          <w:bCs/>
        </w:rPr>
        <w:t xml:space="preserve">utbildande myndighet tilldelar totalförsvarspliktiga den materiel som krävs </w:t>
      </w:r>
      <w:r>
        <w:tab/>
      </w:r>
      <w:r w:rsidRPr="4A9D6A10">
        <w:rPr>
          <w:b/>
          <w:bCs/>
        </w:rPr>
        <w:t>för att förbereda sig inför utbildningens start,</w:t>
      </w:r>
    </w:p>
    <w:p w:rsidR="221FC5A0" w:rsidP="4A9D6A10" w:rsidRDefault="221FC5A0" w14:paraId="5C2DD140" w14:textId="68E730C6">
      <w:pPr>
        <w:spacing w:after="0" w:line="240" w:lineRule="auto"/>
        <w:ind w:right="80"/>
      </w:pPr>
      <w:r w:rsidRPr="4A9D6A10">
        <w:rPr>
          <w:b/>
          <w:bCs/>
        </w:rPr>
        <w:t xml:space="preserve">att </w:t>
      </w:r>
      <w:r>
        <w:tab/>
      </w:r>
      <w:r w:rsidRPr="4A9D6A10">
        <w:rPr>
          <w:b/>
          <w:bCs/>
        </w:rPr>
        <w:t xml:space="preserve">vid brist på materiel ska materielen prioriteras till de befattningar som bedöms </w:t>
      </w:r>
      <w:r>
        <w:tab/>
      </w:r>
      <w:r w:rsidRPr="4A9D6A10">
        <w:rPr>
          <w:b/>
          <w:bCs/>
        </w:rPr>
        <w:t xml:space="preserve">ha störst behov, </w:t>
      </w:r>
    </w:p>
    <w:p w:rsidR="221FC5A0" w:rsidP="4A9D6A10" w:rsidRDefault="221FC5A0" w14:paraId="4F464284" w14:textId="7C216A28">
      <w:pPr>
        <w:spacing w:after="0" w:line="240" w:lineRule="auto"/>
        <w:ind w:right="80"/>
      </w:pPr>
      <w:r w:rsidRPr="4A9D6A10">
        <w:rPr>
          <w:b/>
          <w:bCs/>
        </w:rPr>
        <w:t>att</w:t>
      </w:r>
      <w:r>
        <w:tab/>
      </w:r>
      <w:r w:rsidRPr="4A9D6A10">
        <w:rPr>
          <w:b/>
          <w:bCs/>
        </w:rPr>
        <w:t xml:space="preserve">förbanden får större mandat att lägga till utrustning utöver det som framgår i </w:t>
      </w:r>
      <w:r>
        <w:tab/>
      </w:r>
      <w:r w:rsidRPr="4A9D6A10">
        <w:rPr>
          <w:b/>
          <w:bCs/>
        </w:rPr>
        <w:t>utrustningskorten,</w:t>
      </w:r>
    </w:p>
    <w:p w:rsidR="221FC5A0" w:rsidP="4A9D6A10" w:rsidRDefault="221FC5A0" w14:paraId="3AE3A168" w14:textId="112BB5DB">
      <w:pPr>
        <w:spacing w:after="0" w:line="240" w:lineRule="auto"/>
        <w:ind w:right="80"/>
      </w:pPr>
      <w:r w:rsidRPr="4A9D6A10">
        <w:rPr>
          <w:b/>
          <w:bCs/>
        </w:rPr>
        <w:t>att</w:t>
      </w:r>
      <w:r>
        <w:tab/>
      </w:r>
      <w:r w:rsidRPr="4A9D6A10">
        <w:rPr>
          <w:b/>
          <w:bCs/>
        </w:rPr>
        <w:t xml:space="preserve">samtliga värnpliktiga får behålla persedlar av personligt värde, såsom basker, </w:t>
      </w:r>
      <w:r>
        <w:tab/>
      </w:r>
      <w:r w:rsidRPr="4A9D6A10">
        <w:rPr>
          <w:b/>
          <w:bCs/>
        </w:rPr>
        <w:t>båtmössa och utbildningstecken, samt</w:t>
      </w:r>
    </w:p>
    <w:p w:rsidR="221FC5A0" w:rsidP="4A9D6A10" w:rsidRDefault="221FC5A0" w14:paraId="6D14E9A2" w14:textId="0B2F6507">
      <w:pPr>
        <w:spacing w:after="0" w:line="240" w:lineRule="auto"/>
        <w:ind w:right="80"/>
      </w:pPr>
      <w:r w:rsidRPr="4A9D6A10">
        <w:rPr>
          <w:b/>
          <w:bCs/>
        </w:rPr>
        <w:t>att</w:t>
      </w:r>
      <w:r>
        <w:tab/>
      </w:r>
      <w:r w:rsidRPr="4A9D6A10">
        <w:rPr>
          <w:b/>
          <w:bCs/>
        </w:rPr>
        <w:t xml:space="preserve">förbanden har möjlighet att anpassa utrustningskort och beställa egen kritisk </w:t>
      </w:r>
      <w:r>
        <w:tab/>
      </w:r>
      <w:r w:rsidRPr="4A9D6A10">
        <w:rPr>
          <w:b/>
          <w:bCs/>
        </w:rPr>
        <w:t>materiel för att möjliggöra verksamhet.</w:t>
      </w:r>
    </w:p>
    <w:p w:rsidR="4A9D6A10" w:rsidP="4A9D6A10" w:rsidRDefault="4A9D6A10" w14:paraId="54B80703" w14:textId="266C7D6E">
      <w:pPr>
        <w:spacing w:line="240" w:lineRule="auto"/>
        <w:rPr>
          <w:sz w:val="32"/>
          <w:szCs w:val="32"/>
        </w:rPr>
      </w:pPr>
    </w:p>
    <w:p w:rsidR="2D56034D" w:rsidP="4A9D6A10" w:rsidRDefault="2D56034D" w14:paraId="3551030D" w14:textId="25A1291E">
      <w:pPr>
        <w:pStyle w:val="Rubrik3"/>
        <w:spacing w:line="240" w:lineRule="auto"/>
        <w:rPr>
          <w:rFonts w:eastAsia="Calibri" w:cs="Calibri"/>
          <w:color w:val="auto"/>
        </w:rPr>
      </w:pPr>
      <w:bookmarkStart w:name="_Toc144105581" w:id="1040107151"/>
      <w:r w:rsidRPr="470E7E1A" w:rsidR="7EE83B07">
        <w:rPr>
          <w:rFonts w:eastAsia="Calibri" w:cs="Calibri"/>
          <w:color w:val="auto"/>
        </w:rPr>
        <w:t>3.1.1 Problempersedlar</w:t>
      </w:r>
      <w:bookmarkEnd w:id="1040107151"/>
      <w:r w:rsidRPr="470E7E1A" w:rsidR="7EE83B07">
        <w:rPr>
          <w:rFonts w:eastAsia="Calibri" w:cs="Calibri"/>
          <w:color w:val="auto"/>
        </w:rPr>
        <w:t xml:space="preserve"> </w:t>
      </w:r>
    </w:p>
    <w:p w:rsidR="2D56034D" w:rsidP="4A9D6A10" w:rsidRDefault="2D56034D" w14:paraId="662338FE" w14:textId="58F6A585">
      <w:pPr>
        <w:spacing w:before="240" w:after="240"/>
      </w:pPr>
      <w:r w:rsidRPr="4A9D6A10">
        <w:t>Sveriges värnpliktiga använder i nuläget utrustning som bidrar till nedsatt fysisk förmåga och belastningsskador. Orsakerna är bristande kvalitet, förbrukad materiel och utrustning som inte är utformad för krävande militär verksamhet. Dessa brister påverkar värnpliktigas hälsa och krigsduglighet negativt. I vissa befattningar, exempelvis jägar- och spaningstjänst, är tilldelad utrustning dessutom otillräcklig och riskerar att skada brukaren.</w:t>
      </w:r>
    </w:p>
    <w:p w:rsidR="2D56034D" w:rsidP="4A9D6A10" w:rsidRDefault="2D56034D" w14:paraId="03D01DA7" w14:textId="1C366031">
      <w:pPr>
        <w:spacing w:before="240" w:after="240"/>
      </w:pPr>
      <w:r w:rsidR="2D56034D">
        <w:rPr/>
        <w:t>Flera uppmärksammade problempersedlar samt felanvändning av persedlar behöver därför ses över och med tiden fasas ut och ersättas med nytt, däribland Känga 90B, Kroppsskydd 90, Stridssäck 2000, Sjöstridskänga M/93,</w:t>
      </w:r>
      <w:r w:rsidR="6B845D86">
        <w:rPr/>
        <w:t xml:space="preserve"> dricksflaska,</w:t>
      </w:r>
      <w:r w:rsidR="2D56034D">
        <w:rPr/>
        <w:t xml:space="preserve"> bristfälligt vattentäta regnställ, </w:t>
      </w:r>
      <w:r w:rsidR="46B04E38">
        <w:rPr/>
        <w:t>ComTacs</w:t>
      </w:r>
      <w:r w:rsidR="2D56034D">
        <w:rPr/>
        <w:t xml:space="preserve"> </w:t>
      </w:r>
      <w:r w:rsidR="2D56034D">
        <w:rPr/>
        <w:t>och handskar samt underkläder för kvinnor och kroppsskydd både med och utan kupa.</w:t>
      </w:r>
    </w:p>
    <w:p w:rsidR="2D56034D" w:rsidP="4A9D6A10" w:rsidRDefault="2D56034D" w14:paraId="3C916180" w14:textId="68353388">
      <w:pPr>
        <w:spacing w:before="240" w:after="240"/>
      </w:pPr>
      <w:r w:rsidRPr="4A9D6A10">
        <w:t>Utrustning för kvinnor har länge varit en central fråga för värnpliktsrörelsen. Vid utvecklingen av ny materiell måste kvinnor som tjänstgör i militär verksamhet involveras för att säkerställa funktion, kvalitet och användbarhet i alla miljöer och moment.</w:t>
      </w:r>
    </w:p>
    <w:p w:rsidR="2D56034D" w:rsidP="4A9D6A10" w:rsidRDefault="2D56034D" w14:paraId="7C14CA3E" w14:textId="4CC6547A">
      <w:pPr>
        <w:spacing w:line="240" w:lineRule="auto"/>
        <w:ind w:right="80"/>
      </w:pPr>
      <w:r w:rsidRPr="4A9D6A10">
        <w:rPr>
          <w:b/>
          <w:bCs/>
        </w:rPr>
        <w:t>Sveriges totalförsvarspliktiga kräver:</w:t>
      </w:r>
      <w:r w:rsidRPr="4A9D6A10">
        <w:t xml:space="preserve"> </w:t>
      </w:r>
    </w:p>
    <w:p w:rsidR="2D56034D" w:rsidP="4A9D6A10" w:rsidRDefault="2D56034D" w14:paraId="11DE0872" w14:textId="644A9DF0">
      <w:pPr>
        <w:spacing w:after="0" w:line="240" w:lineRule="auto"/>
        <w:ind w:right="80"/>
      </w:pPr>
      <w:r w:rsidRPr="4A9D6A10">
        <w:rPr>
          <w:b/>
          <w:bCs/>
        </w:rPr>
        <w:t xml:space="preserve">att </w:t>
      </w:r>
      <w:r>
        <w:tab/>
      </w:r>
      <w:r w:rsidRPr="4A9D6A10">
        <w:rPr>
          <w:b/>
          <w:bCs/>
        </w:rPr>
        <w:t xml:space="preserve">ingen värnpliktig lider fysisk skada av tilldelad eller otillräcklig materiel, </w:t>
      </w:r>
    </w:p>
    <w:p w:rsidR="2D56034D" w:rsidP="4A9D6A10" w:rsidRDefault="2D56034D" w14:paraId="1C316E50" w14:textId="274A86F9">
      <w:pPr>
        <w:spacing w:after="0" w:line="240" w:lineRule="auto"/>
        <w:ind w:right="80"/>
        <w:rPr>
          <w:b w:val="1"/>
          <w:bCs w:val="1"/>
        </w:rPr>
      </w:pPr>
      <w:r w:rsidRPr="325F305F" w:rsidR="2D56034D">
        <w:rPr>
          <w:b w:val="1"/>
          <w:bCs w:val="1"/>
        </w:rPr>
        <w:t>att</w:t>
      </w:r>
      <w:r>
        <w:tab/>
      </w:r>
      <w:r w:rsidRPr="325F305F" w:rsidR="2D56034D">
        <w:rPr>
          <w:b w:val="1"/>
          <w:bCs w:val="1"/>
        </w:rPr>
        <w:t>Försvarsmakten</w:t>
      </w:r>
      <w:r w:rsidRPr="325F305F" w:rsidR="2D56034D">
        <w:rPr>
          <w:b w:val="1"/>
          <w:bCs w:val="1"/>
        </w:rPr>
        <w:t xml:space="preserve"> ska identifiera problematiska persedlar genom statistik från </w:t>
      </w:r>
      <w:r>
        <w:tab/>
      </w:r>
      <w:r w:rsidRPr="325F305F" w:rsidR="2D56034D">
        <w:rPr>
          <w:b w:val="1"/>
          <w:bCs w:val="1"/>
        </w:rPr>
        <w:t>värnpliktiga</w:t>
      </w:r>
      <w:r w:rsidRPr="325F305F" w:rsidR="65414E01">
        <w:rPr>
          <w:b w:val="1"/>
          <w:bCs w:val="1"/>
        </w:rPr>
        <w:t>s</w:t>
      </w:r>
      <w:r w:rsidRPr="325F305F" w:rsidR="2D56034D">
        <w:rPr>
          <w:b w:val="1"/>
          <w:bCs w:val="1"/>
        </w:rPr>
        <w:t xml:space="preserve"> erfarenheter och ta fram nya alternativa persedlar</w:t>
      </w:r>
      <w:r w:rsidRPr="325F305F" w:rsidR="5626D984">
        <w:rPr>
          <w:b w:val="1"/>
          <w:bCs w:val="1"/>
        </w:rPr>
        <w:t xml:space="preserve">, </w:t>
      </w:r>
      <w:r w:rsidRPr="325F305F" w:rsidR="2D56034D">
        <w:rPr>
          <w:b w:val="1"/>
          <w:bCs w:val="1"/>
        </w:rPr>
        <w:t xml:space="preserve">samt </w:t>
      </w:r>
    </w:p>
    <w:p w:rsidR="082FFD6B" w:rsidP="4A9D6A10" w:rsidRDefault="082FFD6B" w14:paraId="03E50070" w14:textId="5D30624E">
      <w:pPr>
        <w:spacing w:after="0" w:line="240" w:lineRule="auto"/>
        <w:ind w:right="80"/>
      </w:pPr>
      <w:r w:rsidRPr="4A9D6A10">
        <w:rPr>
          <w:b/>
          <w:bCs/>
        </w:rPr>
        <w:t xml:space="preserve">att </w:t>
      </w:r>
      <w:r>
        <w:tab/>
      </w:r>
      <w:r w:rsidRPr="4A9D6A10" w:rsidR="2D56034D">
        <w:rPr>
          <w:b/>
          <w:bCs/>
        </w:rPr>
        <w:t xml:space="preserve">använda befintliga alternativa persedlar förebyggande för att säkerställa god </w:t>
      </w:r>
      <w:r>
        <w:tab/>
      </w:r>
      <w:r w:rsidRPr="4A9D6A10" w:rsidR="2D56034D">
        <w:rPr>
          <w:b/>
          <w:bCs/>
        </w:rPr>
        <w:t xml:space="preserve">passform och </w:t>
      </w:r>
      <w:r>
        <w:tab/>
      </w:r>
      <w:r w:rsidRPr="4A9D6A10" w:rsidR="2D56034D">
        <w:rPr>
          <w:b/>
          <w:bCs/>
        </w:rPr>
        <w:t>anpassningar för samtliga värnpliktiga.</w:t>
      </w:r>
    </w:p>
    <w:p w:rsidR="4A9D6A10" w:rsidP="4A9D6A10" w:rsidRDefault="4A9D6A10" w14:paraId="54BDA151" w14:textId="3D2C3CA2">
      <w:pPr>
        <w:spacing w:line="240" w:lineRule="auto"/>
        <w:rPr>
          <w:sz w:val="32"/>
          <w:szCs w:val="32"/>
        </w:rPr>
      </w:pPr>
    </w:p>
    <w:p w:rsidR="3D48D89C" w:rsidP="4A9D6A10" w:rsidRDefault="3D48D89C" w14:paraId="296D91B4" w14:textId="2DCCE557">
      <w:pPr>
        <w:pStyle w:val="Rubrik2"/>
        <w:spacing w:after="80" w:line="240" w:lineRule="auto"/>
        <w:rPr>
          <w:rFonts w:ascii="Calibri" w:hAnsi="Calibri" w:eastAsia="Calibri" w:cs="Calibri"/>
          <w:color w:val="auto"/>
          <w:sz w:val="24"/>
          <w:szCs w:val="24"/>
        </w:rPr>
      </w:pPr>
      <w:bookmarkStart w:name="_Toc1728454308" w:id="319252204"/>
      <w:r w:rsidRPr="470E7E1A" w:rsidR="316584A4">
        <w:rPr>
          <w:rFonts w:ascii="Calibri" w:hAnsi="Calibri" w:eastAsia="Calibri" w:cs="Calibri"/>
          <w:color w:val="auto"/>
        </w:rPr>
        <w:t>3.2 Boende- och utbildningsmiljö</w:t>
      </w:r>
      <w:bookmarkEnd w:id="319252204"/>
      <w:r w:rsidRPr="470E7E1A" w:rsidR="316584A4">
        <w:rPr>
          <w:rFonts w:ascii="Calibri" w:hAnsi="Calibri" w:eastAsia="Calibri" w:cs="Calibri"/>
          <w:color w:val="auto"/>
          <w:sz w:val="24"/>
          <w:szCs w:val="24"/>
        </w:rPr>
        <w:t xml:space="preserve"> </w:t>
      </w:r>
    </w:p>
    <w:p w:rsidR="3D48D89C" w:rsidP="4A9D6A10" w:rsidRDefault="3D48D89C" w14:paraId="7E98D8FA" w14:textId="17001A6D">
      <w:pPr>
        <w:spacing w:before="240" w:after="240"/>
      </w:pPr>
      <w:r w:rsidRPr="4A9D6A10">
        <w:t xml:space="preserve">Utbildande myndighet ansvarar för att totalförsvarspliktiga har en boende- och utbildningsmiljö av hög standard som är anpassad efter antalet värnpliktiga. Hälsovådliga förhållanden, såsom fuktskador eller bristande ventilation, får inte förekomma. Ett återkommande problem är vårdlokaler som inte upprätthåller säkerhetsbestämmelser. </w:t>
      </w:r>
    </w:p>
    <w:p w:rsidR="3D48D89C" w:rsidP="4A9D6A10" w:rsidRDefault="3D48D89C" w14:paraId="3E3B22C2" w14:textId="5FAF45F4">
      <w:pPr>
        <w:spacing w:before="240" w:after="240"/>
      </w:pPr>
      <w:r w:rsidRPr="4A9D6A10">
        <w:t xml:space="preserve">Försvarsmakten bör aktivt stärka samarbetet med Fortifikationsverket. Idag är kunskapen om myndighetssamarbetet ofta låg på lokal nivå, vilket försvårar hanteringen av brister i lokaler och byggnader. Ökad kunskap om ansvarsfördelning är nödvändigt för att säkerställa att rapporterade problem åtgärdas skyndsamt. </w:t>
      </w:r>
    </w:p>
    <w:p w:rsidR="3D48D89C" w:rsidP="4A9D6A10" w:rsidRDefault="3D48D89C" w14:paraId="15B8C7BF" w14:textId="6AF715F3">
      <w:pPr>
        <w:spacing w:before="240" w:after="240"/>
      </w:pPr>
      <w:r w:rsidRPr="4A9D6A10">
        <w:t>Totalförsvarspliktiga har rätt att bära civila kläder på tjänstefri tid och ska ha tillgång till låsbara utrymmen för förvaring av personliga tillhörigheter. Eftersom många värnpliktiga tillbringar en stor del av sin fritid på kasern bör de ges möjlighet att utrusta logement och dagrum efter egen förmåga, exempelvis med kaffekokare, dekorationer, TV, spel och böcker. Kaserner bör även tillhandahålla grundläggande förnödenheter, såsom möjlighet att koka vatten, förvara kyl- och frysvaror samt värma mat vid behov. Goda förutsättningar för vila och återhämtning är avgörande för både stridsvärde och förmågan att tillgodogöra sig utbildningen.</w:t>
      </w:r>
    </w:p>
    <w:p w:rsidR="3D48D89C" w:rsidP="4A9D6A10" w:rsidRDefault="3D48D89C" w14:paraId="32DAFBDA" w14:textId="36E69778">
      <w:pPr>
        <w:spacing w:before="240" w:after="240"/>
      </w:pPr>
      <w:r w:rsidRPr="4A9D6A10">
        <w:t>På kaserner, fartyg och i fält kan den personliga integriteten vara svår att upprätthålla. Utbildande organisationsenheter måste därför aktivt arbeta för en trygg boende- och utbildningsmiljö för varje individ.</w:t>
      </w:r>
    </w:p>
    <w:p w:rsidR="3D48D89C" w:rsidP="4A9D6A10" w:rsidRDefault="3D48D89C" w14:paraId="7B3FCE44" w14:textId="5EF0027F">
      <w:pPr>
        <w:spacing w:after="111" w:line="240" w:lineRule="auto"/>
        <w:ind w:right="80"/>
      </w:pPr>
      <w:r w:rsidRPr="4A9D6A10">
        <w:rPr>
          <w:b/>
          <w:bCs/>
        </w:rPr>
        <w:t>Sveriges totalförsvarspliktiga kräver:</w:t>
      </w:r>
      <w:r w:rsidRPr="4A9D6A10">
        <w:t xml:space="preserve"> </w:t>
      </w:r>
    </w:p>
    <w:p w:rsidR="3D48D89C" w:rsidP="325F305F" w:rsidRDefault="3D48D89C" w14:paraId="71139753" w14:textId="25B5A48F">
      <w:pPr>
        <w:spacing w:after="111" w:line="240" w:lineRule="auto"/>
        <w:ind w:left="-10" w:right="80"/>
        <w:rPr>
          <w:rFonts w:ascii="Calibri" w:hAnsi="Calibri" w:eastAsia="Calibri" w:cs="Calibri"/>
          <w:b w:val="1"/>
          <w:bCs w:val="1"/>
        </w:rPr>
      </w:pPr>
      <w:r w:rsidRPr="325F305F" w:rsidR="3D48D89C">
        <w:rPr>
          <w:b w:val="1"/>
          <w:bCs w:val="1"/>
        </w:rPr>
        <w:t>att</w:t>
      </w:r>
      <w:r>
        <w:tab/>
      </w:r>
      <w:r w:rsidRPr="325F305F" w:rsidR="3D48D89C">
        <w:rPr>
          <w:rFonts w:ascii="Calibri" w:hAnsi="Calibri" w:eastAsia="Calibri" w:cs="Calibri"/>
          <w:b w:val="1"/>
          <w:bCs w:val="1"/>
        </w:rPr>
        <w:t xml:space="preserve">samtliga totalförsvarspliktiga har tillgång till låsbart förvaringsutrymme för     </w:t>
      </w:r>
      <w:r>
        <w:tab/>
      </w:r>
      <w:r>
        <w:tab/>
      </w:r>
      <w:r w:rsidRPr="325F305F" w:rsidR="3D48D89C">
        <w:rPr>
          <w:rFonts w:ascii="Calibri" w:hAnsi="Calibri" w:eastAsia="Calibri" w:cs="Calibri"/>
          <w:b w:val="1"/>
          <w:bCs w:val="1"/>
        </w:rPr>
        <w:t xml:space="preserve">personliga tillhörigheter, </w:t>
      </w:r>
    </w:p>
    <w:p w:rsidR="3D48D89C" w:rsidP="325F305F" w:rsidRDefault="3D48D89C" w14:paraId="555770F3" w14:textId="2074E101">
      <w:pPr>
        <w:spacing w:after="111" w:line="240" w:lineRule="auto"/>
        <w:ind w:right="80"/>
        <w:rPr>
          <w:rFonts w:ascii="Calibri" w:hAnsi="Calibri" w:eastAsia="Calibri" w:cs="Calibri"/>
          <w:b w:val="1"/>
          <w:bCs w:val="1"/>
        </w:rPr>
      </w:pPr>
      <w:r w:rsidRPr="325F305F" w:rsidR="3D48D89C">
        <w:rPr>
          <w:rFonts w:ascii="Calibri" w:hAnsi="Calibri" w:eastAsia="Calibri" w:cs="Calibri"/>
          <w:b w:val="1"/>
          <w:bCs w:val="1"/>
        </w:rPr>
        <w:t xml:space="preserve">att </w:t>
      </w:r>
      <w:r>
        <w:tab/>
      </w:r>
      <w:r w:rsidRPr="325F305F" w:rsidR="3D48D89C">
        <w:rPr>
          <w:rFonts w:ascii="Calibri" w:hAnsi="Calibri" w:eastAsia="Calibri" w:cs="Calibri"/>
          <w:b w:val="1"/>
          <w:bCs w:val="1"/>
        </w:rPr>
        <w:t>kaserner och</w:t>
      </w:r>
      <w:r w:rsidRPr="325F305F" w:rsidR="3D48D89C">
        <w:rPr>
          <w:rFonts w:ascii="Calibri" w:hAnsi="Calibri" w:eastAsia="Calibri" w:cs="Calibri"/>
          <w:b w:val="1"/>
          <w:bCs w:val="1"/>
        </w:rPr>
        <w:t xml:space="preserve"> fartyg har tillräckligt med toaletter och </w:t>
      </w:r>
      <w:r>
        <w:tab/>
      </w:r>
      <w:r>
        <w:tab/>
      </w:r>
      <w:r>
        <w:tab/>
      </w:r>
      <w:r w:rsidRPr="325F305F" w:rsidR="3D48D89C">
        <w:rPr>
          <w:rFonts w:ascii="Calibri" w:hAnsi="Calibri" w:eastAsia="Calibri" w:cs="Calibri"/>
          <w:b w:val="1"/>
          <w:bCs w:val="1"/>
        </w:rPr>
        <w:t>duschutrymmen</w:t>
      </w:r>
      <w:r w:rsidRPr="325F305F" w:rsidR="47588CF7">
        <w:rPr>
          <w:rFonts w:ascii="Calibri" w:hAnsi="Calibri" w:eastAsia="Calibri" w:cs="Calibri"/>
          <w:b w:val="1"/>
          <w:bCs w:val="1"/>
        </w:rPr>
        <w:t xml:space="preserve"> samt att dessa håller en god kvalitet</w:t>
      </w:r>
      <w:r w:rsidRPr="325F305F" w:rsidR="3D48D89C">
        <w:rPr>
          <w:rFonts w:ascii="Calibri" w:hAnsi="Calibri" w:eastAsia="Calibri" w:cs="Calibri"/>
          <w:b w:val="1"/>
          <w:bCs w:val="1"/>
        </w:rPr>
        <w:t xml:space="preserve"> för att säkerställa den </w:t>
      </w:r>
      <w:r>
        <w:tab/>
      </w:r>
      <w:r w:rsidRPr="325F305F" w:rsidR="3D48D89C">
        <w:rPr>
          <w:rFonts w:ascii="Calibri" w:hAnsi="Calibri" w:eastAsia="Calibri" w:cs="Calibri"/>
          <w:b w:val="1"/>
          <w:bCs w:val="1"/>
        </w:rPr>
        <w:t>enskildes integritet,</w:t>
      </w:r>
      <w:r w:rsidRPr="325F305F" w:rsidR="3D48D89C">
        <w:rPr>
          <w:rFonts w:ascii="Calibri" w:hAnsi="Calibri" w:eastAsia="Calibri" w:cs="Calibri"/>
          <w:b w:val="1"/>
          <w:bCs w:val="1"/>
        </w:rPr>
        <w:t xml:space="preserve"> </w:t>
      </w:r>
    </w:p>
    <w:p w:rsidR="3D48D89C" w:rsidP="325F305F" w:rsidRDefault="3D48D89C" w14:paraId="714CE7C6" w14:textId="157CF119">
      <w:pPr>
        <w:spacing w:after="111" w:line="240" w:lineRule="auto"/>
        <w:ind w:right="80"/>
        <w:rPr>
          <w:rFonts w:ascii="Calibri" w:hAnsi="Calibri" w:eastAsia="Calibri" w:cs="Calibri"/>
          <w:b w:val="1"/>
          <w:bCs w:val="1"/>
        </w:rPr>
      </w:pPr>
      <w:r w:rsidRPr="325F305F" w:rsidR="3D48D89C">
        <w:rPr>
          <w:rFonts w:ascii="Calibri" w:hAnsi="Calibri" w:eastAsia="Calibri" w:cs="Calibri"/>
          <w:b w:val="1"/>
          <w:bCs w:val="1"/>
        </w:rPr>
        <w:t xml:space="preserve">att </w:t>
      </w:r>
      <w:r>
        <w:tab/>
      </w:r>
      <w:r w:rsidRPr="325F305F" w:rsidR="3D48D89C">
        <w:rPr>
          <w:rFonts w:ascii="Calibri" w:hAnsi="Calibri" w:eastAsia="Calibri" w:cs="Calibri"/>
          <w:b w:val="1"/>
          <w:bCs w:val="1"/>
        </w:rPr>
        <w:t xml:space="preserve">byggnader och lokaler där totalförsvarspliktiga vistas håller en hälsoenlig </w:t>
      </w:r>
      <w:r>
        <w:tab/>
      </w:r>
      <w:r w:rsidRPr="325F305F" w:rsidR="3D48D89C">
        <w:rPr>
          <w:rFonts w:ascii="Calibri" w:hAnsi="Calibri" w:eastAsia="Calibri" w:cs="Calibri"/>
          <w:b w:val="1"/>
          <w:bCs w:val="1"/>
        </w:rPr>
        <w:t xml:space="preserve">standard, </w:t>
      </w:r>
    </w:p>
    <w:p w:rsidR="3D48D89C" w:rsidP="325F305F" w:rsidRDefault="3D48D89C" w14:paraId="34CF0BE1" w14:textId="7C1C5D3D">
      <w:pPr>
        <w:spacing w:after="111" w:line="240" w:lineRule="auto"/>
        <w:ind w:right="80"/>
        <w:rPr>
          <w:rFonts w:ascii="Calibri" w:hAnsi="Calibri" w:eastAsia="Calibri" w:cs="Calibri"/>
          <w:b w:val="1"/>
          <w:bCs w:val="1"/>
        </w:rPr>
      </w:pPr>
      <w:r w:rsidRPr="325F305F" w:rsidR="3D48D89C">
        <w:rPr>
          <w:rFonts w:ascii="Calibri" w:hAnsi="Calibri" w:eastAsia="Calibri" w:cs="Calibri"/>
          <w:b w:val="1"/>
          <w:bCs w:val="1"/>
        </w:rPr>
        <w:t xml:space="preserve">att </w:t>
      </w:r>
      <w:r>
        <w:tab/>
      </w:r>
      <w:r w:rsidRPr="325F305F" w:rsidR="3D48D89C">
        <w:rPr>
          <w:rFonts w:ascii="Calibri" w:hAnsi="Calibri" w:eastAsia="Calibri" w:cs="Calibri"/>
          <w:b w:val="1"/>
          <w:bCs w:val="1"/>
        </w:rPr>
        <w:t xml:space="preserve">det finns tillgång till dag- eller uppehållsrum på samtliga boenden, </w:t>
      </w:r>
    </w:p>
    <w:p w:rsidR="3D48D89C" w:rsidP="325F305F" w:rsidRDefault="3D48D89C" w14:paraId="2A1999D6" w14:textId="1373483A">
      <w:pPr>
        <w:spacing w:after="111" w:line="240" w:lineRule="auto"/>
        <w:ind w:right="80"/>
        <w:rPr>
          <w:rFonts w:ascii="Calibri" w:hAnsi="Calibri" w:eastAsia="Calibri" w:cs="Calibri"/>
          <w:b w:val="1"/>
          <w:bCs w:val="1"/>
        </w:rPr>
      </w:pPr>
      <w:r w:rsidRPr="325F305F" w:rsidR="3D48D89C">
        <w:rPr>
          <w:rFonts w:ascii="Calibri" w:hAnsi="Calibri" w:eastAsia="Calibri" w:cs="Calibri"/>
          <w:b w:val="1"/>
          <w:bCs w:val="1"/>
        </w:rPr>
        <w:t xml:space="preserve">att </w:t>
      </w:r>
      <w:r>
        <w:tab/>
      </w:r>
      <w:r w:rsidRPr="325F305F" w:rsidR="3D48D89C">
        <w:rPr>
          <w:rFonts w:ascii="Calibri" w:hAnsi="Calibri" w:eastAsia="Calibri" w:cs="Calibri"/>
          <w:b w:val="1"/>
          <w:bCs w:val="1"/>
        </w:rPr>
        <w:t xml:space="preserve">det finns tillgång till grundläggande förnödenheter i de totalförsvarspliktigas </w:t>
      </w:r>
      <w:r>
        <w:tab/>
      </w:r>
      <w:r w:rsidRPr="325F305F" w:rsidR="3D48D89C">
        <w:rPr>
          <w:rFonts w:ascii="Calibri" w:hAnsi="Calibri" w:eastAsia="Calibri" w:cs="Calibri"/>
          <w:b w:val="1"/>
          <w:bCs w:val="1"/>
        </w:rPr>
        <w:t xml:space="preserve">vistelseutrymmen, </w:t>
      </w:r>
    </w:p>
    <w:p w:rsidR="3D48D89C" w:rsidP="325F305F" w:rsidRDefault="3D48D89C" w14:paraId="2444F8CC" w14:textId="649466FD">
      <w:pPr>
        <w:spacing w:after="111" w:line="240" w:lineRule="auto"/>
        <w:ind w:right="80"/>
        <w:rPr>
          <w:rFonts w:ascii="Calibri" w:hAnsi="Calibri" w:eastAsia="Calibri" w:cs="Calibri"/>
          <w:b w:val="1"/>
          <w:bCs w:val="1"/>
        </w:rPr>
      </w:pPr>
      <w:r w:rsidRPr="325F305F" w:rsidR="3D48D89C">
        <w:rPr>
          <w:rFonts w:ascii="Calibri" w:hAnsi="Calibri" w:eastAsia="Calibri" w:cs="Calibri"/>
          <w:b w:val="1"/>
          <w:bCs w:val="1"/>
        </w:rPr>
        <w:t xml:space="preserve">att                     varje värnpliktsförband har en plan för kontroll, inrapportering samt åtgärd av     </w:t>
      </w:r>
      <w:r>
        <w:tab/>
      </w:r>
      <w:r w:rsidRPr="325F305F" w:rsidR="3D48D89C">
        <w:rPr>
          <w:rFonts w:ascii="Calibri" w:hAnsi="Calibri" w:eastAsia="Calibri" w:cs="Calibri"/>
          <w:b w:val="1"/>
          <w:bCs w:val="1"/>
        </w:rPr>
        <w:t>allvarliga brister i boendemiljön såsom fuktproblematik och skadedjur,</w:t>
      </w:r>
    </w:p>
    <w:p w:rsidR="3D48D89C" w:rsidP="325F305F" w:rsidRDefault="3D48D89C" w14:paraId="2A45A468" w14:textId="79953B71">
      <w:pPr>
        <w:spacing w:after="111" w:line="240" w:lineRule="auto"/>
        <w:ind w:right="80"/>
        <w:rPr>
          <w:rFonts w:ascii="Calibri" w:hAnsi="Calibri" w:eastAsia="Calibri" w:cs="Calibri"/>
          <w:b w:val="1"/>
          <w:bCs w:val="1"/>
        </w:rPr>
      </w:pPr>
      <w:r w:rsidRPr="325F305F" w:rsidR="3D48D89C">
        <w:rPr>
          <w:rFonts w:ascii="Calibri" w:hAnsi="Calibri" w:eastAsia="Calibri" w:cs="Calibri"/>
          <w:b w:val="1"/>
          <w:bCs w:val="1"/>
        </w:rPr>
        <w:t>att                     torkutrymmen är av tillräckligt hög standard och gör utrustningen torr,</w:t>
      </w:r>
    </w:p>
    <w:p w:rsidR="3D48D89C" w:rsidP="325F305F" w:rsidRDefault="3D48D89C" w14:paraId="294C1DA8" w14:textId="0CE9F702">
      <w:pPr>
        <w:spacing w:after="111" w:line="240" w:lineRule="auto"/>
        <w:ind w:right="80"/>
        <w:rPr>
          <w:rFonts w:ascii="Calibri" w:hAnsi="Calibri" w:eastAsia="Calibri" w:cs="Calibri"/>
          <w:b w:val="1"/>
          <w:bCs w:val="1"/>
        </w:rPr>
      </w:pPr>
      <w:r w:rsidRPr="325F305F" w:rsidR="3D48D89C">
        <w:rPr>
          <w:rFonts w:ascii="Calibri" w:hAnsi="Calibri" w:eastAsia="Calibri" w:cs="Calibri"/>
          <w:b w:val="1"/>
          <w:bCs w:val="1"/>
        </w:rPr>
        <w:t xml:space="preserve">att                     skyddsassistenter ska få möjligheten till direktkontakt med fortifikationsverket för </w:t>
      </w:r>
      <w:r>
        <w:tab/>
      </w:r>
      <w:r w:rsidRPr="325F305F" w:rsidR="3D48D89C">
        <w:rPr>
          <w:rFonts w:ascii="Calibri" w:hAnsi="Calibri" w:eastAsia="Calibri" w:cs="Calibri"/>
          <w:b w:val="1"/>
          <w:bCs w:val="1"/>
        </w:rPr>
        <w:t xml:space="preserve">lösning av problem kopplade till </w:t>
      </w:r>
      <w:r w:rsidRPr="325F305F" w:rsidR="23A4148C">
        <w:rPr>
          <w:rFonts w:ascii="Calibri" w:hAnsi="Calibri" w:eastAsia="Calibri" w:cs="Calibri"/>
          <w:b w:val="1"/>
          <w:bCs w:val="1"/>
        </w:rPr>
        <w:t xml:space="preserve">boende och </w:t>
      </w:r>
      <w:r w:rsidRPr="325F305F" w:rsidR="23A4148C">
        <w:rPr>
          <w:rFonts w:ascii="Calibri" w:hAnsi="Calibri" w:eastAsia="Calibri" w:cs="Calibri"/>
          <w:b w:val="1"/>
          <w:bCs w:val="1"/>
        </w:rPr>
        <w:t>verksamhetsmiljö,</w:t>
      </w:r>
    </w:p>
    <w:p w:rsidR="3D48D89C" w:rsidP="325F305F" w:rsidRDefault="3D48D89C" w14:paraId="4C6235AD" w14:textId="34C79216">
      <w:pPr>
        <w:spacing w:after="111" w:line="240" w:lineRule="auto"/>
        <w:ind w:right="80"/>
        <w:rPr>
          <w:rFonts w:ascii="Calibri" w:hAnsi="Calibri" w:eastAsia="Calibri" w:cs="Calibri"/>
          <w:b w:val="1"/>
          <w:bCs w:val="1"/>
        </w:rPr>
      </w:pPr>
      <w:r w:rsidRPr="325F305F" w:rsidR="3D48D89C">
        <w:rPr>
          <w:rFonts w:ascii="Calibri" w:hAnsi="Calibri" w:eastAsia="Calibri" w:cs="Calibri"/>
          <w:b w:val="1"/>
          <w:bCs w:val="1"/>
        </w:rPr>
        <w:t xml:space="preserve">att                     felrapporter </w:t>
      </w:r>
      <w:r w:rsidRPr="325F305F" w:rsidR="1337763D">
        <w:rPr>
          <w:rFonts w:ascii="Calibri" w:hAnsi="Calibri" w:eastAsia="Calibri" w:cs="Calibri"/>
          <w:b w:val="1"/>
          <w:bCs w:val="1"/>
        </w:rPr>
        <w:t>återrapporteras</w:t>
      </w:r>
      <w:r w:rsidRPr="325F305F" w:rsidR="3D48D89C">
        <w:rPr>
          <w:rFonts w:ascii="Calibri" w:hAnsi="Calibri" w:eastAsia="Calibri" w:cs="Calibri"/>
          <w:b w:val="1"/>
          <w:bCs w:val="1"/>
        </w:rPr>
        <w:t xml:space="preserve"> inom en </w:t>
      </w:r>
      <w:r w:rsidRPr="325F305F" w:rsidR="31D90EA0">
        <w:rPr>
          <w:rFonts w:ascii="Calibri" w:hAnsi="Calibri" w:eastAsia="Calibri" w:cs="Calibri"/>
          <w:b w:val="1"/>
          <w:bCs w:val="1"/>
        </w:rPr>
        <w:t xml:space="preserve">månad med beskrivning av åtgärd eller orsak </w:t>
      </w:r>
      <w:r>
        <w:tab/>
      </w:r>
      <w:r w:rsidRPr="325F305F" w:rsidR="31D90EA0">
        <w:rPr>
          <w:rFonts w:ascii="Calibri" w:hAnsi="Calibri" w:eastAsia="Calibri" w:cs="Calibri"/>
          <w:b w:val="1"/>
          <w:bCs w:val="1"/>
        </w:rPr>
        <w:t>till fördröjning, samt att värnpliktiga har tillgång till denna rapport</w:t>
      </w:r>
      <w:r w:rsidRPr="325F305F" w:rsidR="646FFD53">
        <w:rPr>
          <w:rFonts w:ascii="Calibri" w:hAnsi="Calibri" w:eastAsia="Calibri" w:cs="Calibri"/>
          <w:b w:val="1"/>
          <w:bCs w:val="1"/>
        </w:rPr>
        <w:t>,</w:t>
      </w:r>
    </w:p>
    <w:p w:rsidR="3D48D89C" w:rsidP="325F305F" w:rsidRDefault="3D48D89C" w14:paraId="63369D15" w14:textId="63ADEADE">
      <w:pPr>
        <w:spacing w:after="111" w:line="240" w:lineRule="auto"/>
        <w:ind w:left="-10" w:right="80"/>
        <w:rPr>
          <w:rFonts w:ascii="Calibri" w:hAnsi="Calibri" w:eastAsia="Calibri" w:cs="Calibri"/>
          <w:b w:val="1"/>
          <w:bCs w:val="1"/>
        </w:rPr>
      </w:pPr>
      <w:r w:rsidRPr="325F305F" w:rsidR="3D48D89C">
        <w:rPr>
          <w:rFonts w:ascii="Calibri" w:hAnsi="Calibri" w:eastAsia="Calibri" w:cs="Calibri"/>
          <w:b w:val="1"/>
          <w:bCs w:val="1"/>
        </w:rPr>
        <w:t xml:space="preserve">att </w:t>
      </w:r>
      <w:r>
        <w:tab/>
      </w:r>
      <w:r w:rsidRPr="325F305F" w:rsidR="3D48D89C">
        <w:rPr>
          <w:rFonts w:ascii="Calibri" w:hAnsi="Calibri" w:eastAsia="Calibri" w:cs="Calibri"/>
          <w:b w:val="1"/>
          <w:bCs w:val="1"/>
        </w:rPr>
        <w:t>saniterande bakteriedödande medel för toalettrengörning är reglementerat,</w:t>
      </w:r>
    </w:p>
    <w:p w:rsidR="3D48D89C" w:rsidP="325F305F" w:rsidRDefault="3D48D89C" w14:paraId="03B79E8A" w14:textId="25CB3570">
      <w:pPr>
        <w:spacing w:after="111" w:line="240" w:lineRule="auto"/>
        <w:ind w:left="-10" w:right="80"/>
        <w:rPr>
          <w:rFonts w:ascii="Calibri" w:hAnsi="Calibri" w:eastAsia="Calibri" w:cs="Calibri"/>
          <w:b w:val="1"/>
          <w:bCs w:val="1"/>
        </w:rPr>
      </w:pPr>
      <w:r w:rsidRPr="325F305F" w:rsidR="3D48D89C">
        <w:rPr>
          <w:rFonts w:ascii="Calibri" w:hAnsi="Calibri" w:eastAsia="Calibri" w:cs="Calibri"/>
          <w:b w:val="1"/>
          <w:bCs w:val="1"/>
        </w:rPr>
        <w:t xml:space="preserve">att </w:t>
      </w:r>
      <w:r>
        <w:tab/>
      </w:r>
      <w:r w:rsidRPr="325F305F" w:rsidR="3D48D89C">
        <w:rPr>
          <w:rFonts w:ascii="Calibri" w:hAnsi="Calibri" w:eastAsia="Calibri" w:cs="Calibri"/>
          <w:b w:val="1"/>
          <w:bCs w:val="1"/>
        </w:rPr>
        <w:t xml:space="preserve">Försvarsmakten förbättrar och effektiviserar samarbetet med </w:t>
      </w:r>
      <w:r>
        <w:tab/>
      </w:r>
      <w:r>
        <w:tab/>
      </w:r>
      <w:r>
        <w:tab/>
      </w:r>
      <w:r w:rsidRPr="325F305F" w:rsidR="3D48D89C">
        <w:rPr>
          <w:rFonts w:ascii="Calibri" w:hAnsi="Calibri" w:eastAsia="Calibri" w:cs="Calibri"/>
          <w:b w:val="1"/>
          <w:bCs w:val="1"/>
        </w:rPr>
        <w:t xml:space="preserve">Fortifikationsverket, </w:t>
      </w:r>
    </w:p>
    <w:p w:rsidR="3D48D89C" w:rsidP="325F305F" w:rsidRDefault="3D48D89C" w14:paraId="3DF7A9F9" w14:textId="04F43225">
      <w:pPr>
        <w:spacing w:after="111" w:line="240" w:lineRule="auto"/>
        <w:ind w:left="-10" w:right="80"/>
        <w:rPr>
          <w:rFonts w:ascii="Calibri" w:hAnsi="Calibri" w:eastAsia="Calibri" w:cs="Calibri"/>
          <w:b w:val="1"/>
          <w:bCs w:val="1"/>
        </w:rPr>
      </w:pPr>
      <w:r w:rsidRPr="325F305F" w:rsidR="3D48D89C">
        <w:rPr>
          <w:rFonts w:ascii="Calibri" w:hAnsi="Calibri" w:eastAsia="Calibri" w:cs="Calibri"/>
          <w:b w:val="1"/>
          <w:bCs w:val="1"/>
        </w:rPr>
        <w:t>att</w:t>
      </w:r>
      <w:r>
        <w:tab/>
      </w:r>
      <w:r w:rsidRPr="325F305F" w:rsidR="3D48D89C">
        <w:rPr>
          <w:rFonts w:ascii="Calibri" w:hAnsi="Calibri" w:eastAsia="Calibri" w:cs="Calibri"/>
          <w:b w:val="1"/>
          <w:bCs w:val="1"/>
        </w:rPr>
        <w:t>värnpliktiga ska ha möjlighet till tvättbyten med rimliga intervall</w:t>
      </w:r>
      <w:r w:rsidRPr="325F305F" w:rsidR="2A199E4C">
        <w:rPr>
          <w:rFonts w:ascii="Calibri" w:hAnsi="Calibri" w:eastAsia="Calibri" w:cs="Calibri"/>
          <w:b w:val="1"/>
          <w:bCs w:val="1"/>
        </w:rPr>
        <w:t>, samt</w:t>
      </w:r>
    </w:p>
    <w:p w:rsidR="6FB99389" w:rsidP="325F305F" w:rsidRDefault="6FB99389" w14:paraId="48D6EDF5" w14:textId="6E0E14C0">
      <w:pPr>
        <w:spacing w:after="111" w:line="240" w:lineRule="auto"/>
        <w:ind w:left="-10" w:right="80"/>
        <w:rPr>
          <w:rFonts w:ascii="Calibri" w:hAnsi="Calibri" w:eastAsia="Calibri" w:cs="Calibri"/>
          <w:b w:val="1"/>
          <w:bCs w:val="1"/>
        </w:rPr>
      </w:pPr>
      <w:r w:rsidRPr="325F305F" w:rsidR="6FB99389">
        <w:rPr>
          <w:rFonts w:ascii="Calibri" w:hAnsi="Calibri" w:eastAsia="Calibri" w:cs="Calibri"/>
          <w:b w:val="1"/>
          <w:bCs w:val="1"/>
        </w:rPr>
        <w:t xml:space="preserve">att </w:t>
      </w:r>
      <w:r>
        <w:tab/>
      </w:r>
      <w:r w:rsidRPr="325F305F" w:rsidR="6FB99389">
        <w:rPr>
          <w:rFonts w:ascii="Calibri" w:hAnsi="Calibri" w:eastAsia="Calibri" w:cs="Calibri"/>
          <w:b w:val="1"/>
          <w:bCs w:val="1"/>
        </w:rPr>
        <w:t>förbrukningsartiklar som krävs för att klara personliga visitationer går att beställas</w:t>
      </w:r>
      <w:r w:rsidRPr="325F305F" w:rsidR="7A7B4199">
        <w:rPr>
          <w:rFonts w:ascii="Calibri" w:hAnsi="Calibri" w:eastAsia="Calibri" w:cs="Calibri"/>
          <w:b w:val="1"/>
          <w:bCs w:val="1"/>
        </w:rPr>
        <w:t xml:space="preserve"> </w:t>
      </w:r>
      <w:r>
        <w:tab/>
      </w:r>
      <w:r>
        <w:tab/>
      </w:r>
      <w:r w:rsidRPr="325F305F" w:rsidR="6FB99389">
        <w:rPr>
          <w:rFonts w:ascii="Calibri" w:hAnsi="Calibri" w:eastAsia="Calibri" w:cs="Calibri"/>
          <w:b w:val="1"/>
          <w:bCs w:val="1"/>
        </w:rPr>
        <w:t>av värnpliktiga genom förbandet</w:t>
      </w:r>
      <w:r w:rsidRPr="325F305F" w:rsidR="26DF9959">
        <w:rPr>
          <w:rFonts w:ascii="Calibri" w:hAnsi="Calibri" w:eastAsia="Calibri" w:cs="Calibri"/>
          <w:b w:val="1"/>
          <w:bCs w:val="1"/>
        </w:rPr>
        <w:t>.</w:t>
      </w:r>
    </w:p>
    <w:p w:rsidR="4A9D6A10" w:rsidP="4A9D6A10" w:rsidRDefault="4A9D6A10" w14:paraId="17F893E0" w14:textId="46052A47">
      <w:pPr>
        <w:spacing w:after="111" w:line="240" w:lineRule="auto"/>
        <w:ind w:left="-10" w:right="80"/>
        <w:rPr>
          <w:b/>
          <w:bCs/>
        </w:rPr>
      </w:pPr>
    </w:p>
    <w:p w:rsidR="2C7023F6" w:rsidP="4A9D6A10" w:rsidRDefault="2C7023F6" w14:paraId="5E893876" w14:textId="08463FD3">
      <w:pPr>
        <w:pStyle w:val="Rubrik2"/>
        <w:spacing w:after="80" w:line="240" w:lineRule="auto"/>
        <w:rPr>
          <w:rFonts w:ascii="Calibri" w:hAnsi="Calibri" w:eastAsia="Calibri" w:cs="Calibri"/>
          <w:color w:val="auto"/>
        </w:rPr>
      </w:pPr>
      <w:bookmarkStart w:name="_Toc180375230" w:id="1106442667"/>
      <w:r w:rsidRPr="470E7E1A" w:rsidR="5E436F21">
        <w:rPr>
          <w:rFonts w:ascii="Calibri" w:hAnsi="Calibri" w:eastAsia="Calibri" w:cs="Calibri"/>
          <w:color w:val="auto"/>
        </w:rPr>
        <w:t>3.3 Kost</w:t>
      </w:r>
      <w:bookmarkEnd w:id="1106442667"/>
      <w:r w:rsidRPr="470E7E1A" w:rsidR="5E436F21">
        <w:rPr>
          <w:rFonts w:ascii="Calibri" w:hAnsi="Calibri" w:eastAsia="Calibri" w:cs="Calibri"/>
          <w:color w:val="auto"/>
        </w:rPr>
        <w:t xml:space="preserve"> </w:t>
      </w:r>
    </w:p>
    <w:p w:rsidR="2C7023F6" w:rsidP="4A9D6A10" w:rsidRDefault="2C7023F6" w14:paraId="799596E5" w14:textId="7060A414">
      <w:pPr>
        <w:spacing w:line="240" w:lineRule="auto"/>
        <w:ind w:right="87"/>
      </w:pPr>
      <w:r w:rsidRPr="4A9D6A10">
        <w:t>De totalförsvarspliktigas energibehov under grundutbildningen ska tillgodoses genom tillräcklig och näringsrik kost. Maten ska minst motsvara individens kaloribehov utifrån den tjänst som bedrivs och ska tillgodose kostavvikelser oavsett om måltiden serveras i militärrestaurang, genom ISO, ransoner, fältkök eller portionsförpackad mat.</w:t>
      </w:r>
    </w:p>
    <w:p w:rsidR="2C7023F6" w:rsidP="4A9D6A10" w:rsidRDefault="2C7023F6" w14:paraId="505CA9ED" w14:textId="5A46F463">
      <w:pPr>
        <w:spacing w:line="240" w:lineRule="auto"/>
        <w:ind w:right="87"/>
      </w:pPr>
      <w:r w:rsidRPr="4A9D6A10">
        <w:t>Vid ankomst till utbildningsplatsen efter permission under kvällstid ska kvällsmål finnas tillgängligt. Matsedeln bör vara varierad och värnpliktiga ska genom regelbundna matråd ges möjlighet att lämna synpunkter på maten. När tjänst bedrivs i anslutning till organisationsenheten ska det eftersträvas att värnpliktiga ges möjlighet och tillräcklig tid att äta i militärrestaurangen.</w:t>
      </w:r>
    </w:p>
    <w:p w:rsidR="362D5B0F" w:rsidP="4A9D6A10" w:rsidRDefault="362D5B0F" w14:paraId="175684CD" w14:textId="6DCC32C4">
      <w:pPr>
        <w:spacing w:line="240" w:lineRule="auto"/>
        <w:ind w:right="87"/>
      </w:pPr>
      <w:r w:rsidRPr="4A9D6A10">
        <w:rPr>
          <w:sz w:val="21"/>
          <w:szCs w:val="21"/>
        </w:rPr>
        <w:t>Avtalen med kommersiella aktörer som driver försäljningsverksamhet inom Försvarsmaktens område behöver ses över med krav på prissättning som tar hänsyn till värnpliktigas ekonomiska förutsättningar.</w:t>
      </w:r>
    </w:p>
    <w:p w:rsidR="2C7023F6" w:rsidP="4A9D6A10" w:rsidRDefault="2C7023F6" w14:paraId="4C40ABCF" w14:textId="4927006B">
      <w:pPr>
        <w:spacing w:line="240" w:lineRule="auto"/>
        <w:ind w:right="80"/>
      </w:pPr>
      <w:r w:rsidRPr="4A9D6A10">
        <w:rPr>
          <w:b/>
          <w:bCs/>
        </w:rPr>
        <w:t>Sveriges totalförsvarspliktiga kräver:</w:t>
      </w:r>
      <w:r w:rsidRPr="4A9D6A10">
        <w:t xml:space="preserve"> </w:t>
      </w:r>
    </w:p>
    <w:p w:rsidR="64E3BD3A" w:rsidP="325F305F" w:rsidRDefault="64E3BD3A" w14:paraId="697C89A4" w14:textId="524CDDDF">
      <w:pPr>
        <w:spacing w:after="111" w:line="240" w:lineRule="auto"/>
        <w:ind w:left="-10" w:right="80"/>
        <w:rPr>
          <w:rFonts w:ascii="Calibri" w:hAnsi="Calibri" w:eastAsia="Calibri" w:cs="Calibri"/>
          <w:b w:val="1"/>
          <w:bCs w:val="1"/>
        </w:rPr>
      </w:pPr>
      <w:r w:rsidRPr="325F305F" w:rsidR="64E3BD3A">
        <w:rPr>
          <w:rFonts w:ascii="Calibri" w:hAnsi="Calibri" w:eastAsia="Calibri" w:cs="Calibri"/>
          <w:b w:val="1"/>
          <w:bCs w:val="1"/>
        </w:rPr>
        <w:t>att</w:t>
      </w:r>
      <w:r>
        <w:tab/>
      </w:r>
      <w:r w:rsidRPr="325F305F" w:rsidR="64E3BD3A">
        <w:rPr>
          <w:rFonts w:ascii="Calibri" w:hAnsi="Calibri" w:eastAsia="Calibri" w:cs="Calibri"/>
          <w:b w:val="1"/>
          <w:bCs w:val="1"/>
        </w:rPr>
        <w:t xml:space="preserve">samtliga totalförsvarspliktiga, oavsett kostavvikelser, får tillräcklig och näringsrik </w:t>
      </w:r>
      <w:r>
        <w:tab/>
      </w:r>
      <w:r>
        <w:tab/>
      </w:r>
      <w:r w:rsidRPr="325F305F" w:rsidR="64E3BD3A">
        <w:rPr>
          <w:rFonts w:ascii="Calibri" w:hAnsi="Calibri" w:eastAsia="Calibri" w:cs="Calibri"/>
          <w:b w:val="1"/>
          <w:bCs w:val="1"/>
        </w:rPr>
        <w:t xml:space="preserve">kost, </w:t>
      </w:r>
    </w:p>
    <w:p w:rsidR="64E3BD3A" w:rsidP="325F305F" w:rsidRDefault="64E3BD3A" w14:paraId="74B3568F" w14:textId="722DCC8E">
      <w:pPr>
        <w:spacing w:after="111" w:line="240" w:lineRule="auto"/>
        <w:ind w:left="-10" w:right="80"/>
        <w:rPr>
          <w:rFonts w:ascii="Calibri" w:hAnsi="Calibri" w:eastAsia="Calibri" w:cs="Calibri"/>
          <w:b w:val="1"/>
          <w:bCs w:val="1"/>
        </w:rPr>
      </w:pPr>
      <w:r w:rsidRPr="325F305F" w:rsidR="64E3BD3A">
        <w:rPr>
          <w:rFonts w:ascii="Calibri" w:hAnsi="Calibri" w:eastAsia="Calibri" w:cs="Calibri"/>
          <w:b w:val="1"/>
          <w:bCs w:val="1"/>
        </w:rPr>
        <w:t>att</w:t>
      </w:r>
      <w:r>
        <w:tab/>
      </w:r>
      <w:r w:rsidRPr="325F305F" w:rsidR="64E3BD3A">
        <w:rPr>
          <w:rFonts w:ascii="Calibri" w:hAnsi="Calibri" w:eastAsia="Calibri" w:cs="Calibri"/>
          <w:b w:val="1"/>
          <w:bCs w:val="1"/>
        </w:rPr>
        <w:t xml:space="preserve">samtliga utbildningsplatser med värnpliktiga tillhandahåller en militärrestaurang,  </w:t>
      </w:r>
    </w:p>
    <w:p w:rsidR="64E3BD3A" w:rsidP="325F305F" w:rsidRDefault="64E3BD3A" w14:paraId="37536A56" w14:textId="1C5AC00F">
      <w:pPr>
        <w:spacing w:after="111" w:line="240" w:lineRule="auto"/>
        <w:ind w:left="-10" w:right="80"/>
        <w:rPr>
          <w:rFonts w:ascii="Calibri" w:hAnsi="Calibri" w:eastAsia="Calibri" w:cs="Calibri"/>
          <w:b w:val="1"/>
          <w:bCs w:val="1"/>
        </w:rPr>
      </w:pPr>
      <w:r w:rsidRPr="325F305F" w:rsidR="64E3BD3A">
        <w:rPr>
          <w:rFonts w:ascii="Calibri" w:hAnsi="Calibri" w:eastAsia="Calibri" w:cs="Calibri"/>
          <w:b w:val="1"/>
          <w:bCs w:val="1"/>
        </w:rPr>
        <w:t>att</w:t>
      </w:r>
      <w:r>
        <w:tab/>
      </w:r>
      <w:r w:rsidRPr="325F305F" w:rsidR="64E3BD3A">
        <w:rPr>
          <w:rFonts w:ascii="Calibri" w:hAnsi="Calibri" w:eastAsia="Calibri" w:cs="Calibri"/>
          <w:b w:val="1"/>
          <w:bCs w:val="1"/>
        </w:rPr>
        <w:t xml:space="preserve">regelbundna kvalitetskontroller genomförs på militärrestaurangerna i syfte att </w:t>
      </w:r>
      <w:r>
        <w:tab/>
      </w:r>
      <w:r>
        <w:tab/>
      </w:r>
      <w:r w:rsidRPr="325F305F" w:rsidR="64E3BD3A">
        <w:rPr>
          <w:rFonts w:ascii="Calibri" w:hAnsi="Calibri" w:eastAsia="Calibri" w:cs="Calibri"/>
          <w:b w:val="1"/>
          <w:bCs w:val="1"/>
        </w:rPr>
        <w:t xml:space="preserve">säkerställa en godtagbar standard,  </w:t>
      </w:r>
    </w:p>
    <w:p w:rsidR="64E3BD3A" w:rsidP="325F305F" w:rsidRDefault="64E3BD3A" w14:paraId="25281019" w14:textId="29843412">
      <w:pPr>
        <w:spacing w:after="111" w:line="240" w:lineRule="auto"/>
        <w:ind w:left="-10" w:right="80"/>
        <w:rPr>
          <w:rFonts w:ascii="Calibri" w:hAnsi="Calibri" w:eastAsia="Calibri" w:cs="Calibri"/>
          <w:b w:val="1"/>
          <w:bCs w:val="1"/>
        </w:rPr>
      </w:pPr>
      <w:r w:rsidRPr="325F305F" w:rsidR="64E3BD3A">
        <w:rPr>
          <w:rFonts w:ascii="Calibri" w:hAnsi="Calibri" w:eastAsia="Calibri" w:cs="Calibri"/>
          <w:b w:val="1"/>
          <w:bCs w:val="1"/>
        </w:rPr>
        <w:t>att</w:t>
      </w:r>
      <w:r>
        <w:tab/>
      </w:r>
      <w:r w:rsidRPr="325F305F" w:rsidR="64E3BD3A">
        <w:rPr>
          <w:rFonts w:ascii="Calibri" w:hAnsi="Calibri" w:eastAsia="Calibri" w:cs="Calibri"/>
          <w:b w:val="1"/>
          <w:bCs w:val="1"/>
        </w:rPr>
        <w:t xml:space="preserve">organisationsenheter ges möjlighet att driva militärrestaurangen i egen regi, </w:t>
      </w:r>
    </w:p>
    <w:p w:rsidR="64E3BD3A" w:rsidP="325F305F" w:rsidRDefault="64E3BD3A" w14:paraId="7E6821C5" w14:textId="21AA7C2D">
      <w:pPr>
        <w:spacing w:after="111" w:line="240" w:lineRule="auto"/>
        <w:ind w:left="-10" w:right="80"/>
        <w:rPr>
          <w:rFonts w:ascii="Calibri" w:hAnsi="Calibri" w:eastAsia="Calibri" w:cs="Calibri"/>
          <w:b w:val="1"/>
          <w:bCs w:val="1"/>
        </w:rPr>
      </w:pPr>
      <w:r w:rsidRPr="325F305F" w:rsidR="64E3BD3A">
        <w:rPr>
          <w:rFonts w:ascii="Calibri" w:hAnsi="Calibri" w:eastAsia="Calibri" w:cs="Calibri"/>
          <w:b w:val="1"/>
          <w:bCs w:val="1"/>
        </w:rPr>
        <w:t>att</w:t>
      </w:r>
      <w:r>
        <w:tab/>
      </w:r>
      <w:r w:rsidRPr="325F305F" w:rsidR="64E3BD3A">
        <w:rPr>
          <w:rFonts w:ascii="Calibri" w:hAnsi="Calibri" w:eastAsia="Calibri" w:cs="Calibri"/>
          <w:b w:val="1"/>
          <w:bCs w:val="1"/>
        </w:rPr>
        <w:t xml:space="preserve">samtliga garnisoner genomför matråd minst 4 gånger per år med deltagande av </w:t>
      </w:r>
      <w:r>
        <w:tab/>
      </w:r>
      <w:r>
        <w:tab/>
      </w:r>
      <w:r w:rsidRPr="325F305F" w:rsidR="64E3BD3A">
        <w:rPr>
          <w:rFonts w:ascii="Calibri" w:hAnsi="Calibri" w:eastAsia="Calibri" w:cs="Calibri"/>
          <w:b w:val="1"/>
          <w:bCs w:val="1"/>
        </w:rPr>
        <w:t xml:space="preserve">värnpliktiga representanter, </w:t>
      </w:r>
    </w:p>
    <w:p w:rsidR="64E3BD3A" w:rsidP="325F305F" w:rsidRDefault="64E3BD3A" w14:paraId="1CBFD088" w14:textId="3B76133A">
      <w:pPr>
        <w:spacing w:after="111" w:line="240" w:lineRule="auto"/>
        <w:ind w:left="-10" w:right="80"/>
        <w:rPr>
          <w:rFonts w:ascii="Calibri" w:hAnsi="Calibri" w:eastAsia="Calibri" w:cs="Calibri"/>
          <w:b w:val="1"/>
          <w:bCs w:val="1"/>
        </w:rPr>
      </w:pPr>
      <w:r w:rsidRPr="325F305F" w:rsidR="64E3BD3A">
        <w:rPr>
          <w:rFonts w:ascii="Calibri" w:hAnsi="Calibri" w:eastAsia="Calibri" w:cs="Calibri"/>
          <w:b w:val="1"/>
          <w:bCs w:val="1"/>
        </w:rPr>
        <w:t xml:space="preserve">att </w:t>
      </w:r>
      <w:r>
        <w:tab/>
      </w:r>
      <w:r w:rsidRPr="325F305F" w:rsidR="64E3BD3A">
        <w:rPr>
          <w:rFonts w:ascii="Calibri" w:hAnsi="Calibri" w:eastAsia="Calibri" w:cs="Calibri"/>
          <w:b w:val="1"/>
          <w:bCs w:val="1"/>
        </w:rPr>
        <w:t xml:space="preserve">ISO i den mån det är logistiskt möjligt följer restaurangens matsedel, </w:t>
      </w:r>
    </w:p>
    <w:p w:rsidR="64E3BD3A" w:rsidP="325F305F" w:rsidRDefault="64E3BD3A" w14:paraId="64E2CDB5" w14:textId="63923C29">
      <w:pPr>
        <w:spacing w:after="111" w:line="240" w:lineRule="auto"/>
        <w:ind w:left="-10" w:right="80"/>
        <w:rPr>
          <w:rFonts w:ascii="Calibri" w:hAnsi="Calibri" w:eastAsia="Calibri" w:cs="Calibri"/>
          <w:b w:val="1"/>
          <w:bCs w:val="1"/>
        </w:rPr>
      </w:pPr>
      <w:r w:rsidRPr="325F305F" w:rsidR="64E3BD3A">
        <w:rPr>
          <w:rFonts w:ascii="Calibri" w:hAnsi="Calibri" w:eastAsia="Calibri" w:cs="Calibri"/>
          <w:b w:val="1"/>
          <w:bCs w:val="1"/>
        </w:rPr>
        <w:t xml:space="preserve">att </w:t>
      </w:r>
      <w:r>
        <w:tab/>
      </w:r>
      <w:r w:rsidRPr="325F305F" w:rsidR="64E3BD3A">
        <w:rPr>
          <w:rFonts w:ascii="Calibri" w:hAnsi="Calibri" w:eastAsia="Calibri" w:cs="Calibri"/>
          <w:b w:val="1"/>
          <w:bCs w:val="1"/>
        </w:rPr>
        <w:t>maten i matsalen samt ISO erbjuder en varierad kost</w:t>
      </w:r>
      <w:r w:rsidRPr="325F305F" w:rsidR="6BD9E7DD">
        <w:rPr>
          <w:rFonts w:ascii="Calibri" w:hAnsi="Calibri" w:eastAsia="Calibri" w:cs="Calibri"/>
          <w:b w:val="1"/>
          <w:bCs w:val="1"/>
        </w:rPr>
        <w:t>, samt</w:t>
      </w:r>
    </w:p>
    <w:p w:rsidR="15D8ACA7" w:rsidP="325F305F" w:rsidRDefault="15D8ACA7" w14:paraId="31BD6892" w14:textId="0A183B47">
      <w:pPr>
        <w:spacing w:after="111" w:line="240" w:lineRule="auto"/>
        <w:ind w:left="-10" w:right="80"/>
        <w:rPr>
          <w:rFonts w:ascii="Calibri" w:hAnsi="Calibri" w:eastAsia="Calibri" w:cs="Calibri"/>
          <w:b w:val="1"/>
          <w:bCs w:val="1"/>
        </w:rPr>
      </w:pPr>
      <w:r w:rsidRPr="325F305F" w:rsidR="15D8ACA7">
        <w:rPr>
          <w:rFonts w:ascii="Calibri" w:hAnsi="Calibri" w:eastAsia="Calibri" w:cs="Calibri"/>
          <w:b w:val="1"/>
          <w:bCs w:val="1"/>
        </w:rPr>
        <w:t xml:space="preserve">att </w:t>
      </w:r>
      <w:r>
        <w:tab/>
      </w:r>
      <w:r w:rsidRPr="325F305F" w:rsidR="15D8ACA7">
        <w:rPr>
          <w:rFonts w:ascii="Calibri" w:hAnsi="Calibri" w:eastAsia="Calibri" w:cs="Calibri"/>
          <w:b w:val="1"/>
          <w:bCs w:val="1"/>
        </w:rPr>
        <w:t xml:space="preserve">utbildande myndighet inför ett vinstmarginaltak för varor sålda inom </w:t>
      </w:r>
      <w:r>
        <w:tab/>
      </w:r>
      <w:r>
        <w:tab/>
      </w:r>
      <w:r>
        <w:tab/>
      </w:r>
      <w:r w:rsidRPr="325F305F" w:rsidR="15D8ACA7">
        <w:rPr>
          <w:rFonts w:ascii="Calibri" w:hAnsi="Calibri" w:eastAsia="Calibri" w:cs="Calibri"/>
          <w:b w:val="1"/>
          <w:bCs w:val="1"/>
        </w:rPr>
        <w:t>utbildningsområdet</w:t>
      </w:r>
      <w:r w:rsidRPr="325F305F" w:rsidR="4E940E31">
        <w:rPr>
          <w:rFonts w:ascii="Calibri" w:hAnsi="Calibri" w:eastAsia="Calibri" w:cs="Calibri"/>
          <w:b w:val="1"/>
          <w:bCs w:val="1"/>
        </w:rPr>
        <w:t>.</w:t>
      </w:r>
    </w:p>
    <w:p w:rsidR="4A9D6A10" w:rsidP="4A9D6A10" w:rsidRDefault="4A9D6A10" w14:paraId="65A8F1E5" w14:textId="60893E9D">
      <w:pPr>
        <w:spacing w:after="111" w:line="240" w:lineRule="auto"/>
        <w:ind w:left="-10" w:right="80"/>
        <w:rPr>
          <w:rFonts w:asciiTheme="minorHAnsi" w:hAnsiTheme="minorHAnsi" w:eastAsiaTheme="minorEastAsia" w:cstheme="minorBidi"/>
          <w:b/>
          <w:bCs/>
        </w:rPr>
      </w:pPr>
    </w:p>
    <w:p w:rsidR="24CC6389" w:rsidP="4A9D6A10" w:rsidRDefault="24CC6389" w14:paraId="5D630FD0" w14:textId="26E79F1D">
      <w:pPr>
        <w:pStyle w:val="Rubrik2"/>
        <w:spacing w:after="80" w:line="240" w:lineRule="auto"/>
        <w:rPr>
          <w:rFonts w:ascii="Calibri" w:hAnsi="Calibri" w:eastAsia="Calibri" w:cs="Calibri"/>
          <w:color w:val="auto"/>
          <w:sz w:val="24"/>
          <w:szCs w:val="24"/>
        </w:rPr>
      </w:pPr>
      <w:bookmarkStart w:name="_Toc27971428" w:id="2131359871"/>
      <w:r w:rsidRPr="470E7E1A" w:rsidR="53E619F1">
        <w:rPr>
          <w:rFonts w:ascii="Calibri" w:hAnsi="Calibri" w:eastAsia="Calibri" w:cs="Calibri"/>
          <w:color w:val="auto"/>
        </w:rPr>
        <w:t>3.4 Verksamhetssäkerhet</w:t>
      </w:r>
      <w:bookmarkEnd w:id="2131359871"/>
      <w:r w:rsidRPr="470E7E1A" w:rsidR="53E619F1">
        <w:rPr>
          <w:rFonts w:ascii="Calibri" w:hAnsi="Calibri" w:eastAsia="Calibri" w:cs="Calibri"/>
          <w:color w:val="auto"/>
          <w:sz w:val="24"/>
          <w:szCs w:val="24"/>
        </w:rPr>
        <w:t xml:space="preserve"> </w:t>
      </w:r>
    </w:p>
    <w:p w:rsidR="24CC6389" w:rsidP="4A9D6A10" w:rsidRDefault="24CC6389" w14:paraId="18851BE2" w14:textId="563E86D0">
      <w:pPr>
        <w:spacing w:line="240" w:lineRule="auto"/>
      </w:pPr>
      <w:r w:rsidRPr="4A9D6A10">
        <w:t>Många värnpliktsutbildningar innebär hantering av farlig materiel, såsom fordon, vapen och sprängmedel. Skador som uppkommer innebär osäkerhet hos värnpliktiga samt lidande för individen och utbildningen. För att skapa en säkrare utbildningsmiljö krävs rätt säkerhet- och skyddsutrustning, därtill behöver verksamhetssäkertsarbetet stärkas både centralt och lokalt inom Försvarsmakten.</w:t>
      </w:r>
    </w:p>
    <w:p w:rsidR="24CC6389" w:rsidP="4A9D6A10" w:rsidRDefault="24CC6389" w14:paraId="3BF73B10" w14:textId="20E3A84A">
      <w:pPr>
        <w:spacing w:line="240" w:lineRule="auto"/>
      </w:pPr>
      <w:r w:rsidRPr="4A9D6A10">
        <w:t>Ett viktigt led i detta är att förtroendevalda skyddsassistenter ges en tydlig roll i verksamheten. Genom att inkludera dem i skyddsronder, säkerhetsgenomgångar inför övningar och samverkan med andra skyddsassistenter skapas bättre förutsättningar för ett preventivt säkerhetsarbete. Eftersom det är de totalförsvarspliktiga som i praktiken genomför övningarna bör de också inkluderas i det systematiska arbetsmiljöarbetet. Utöver det behöver värnpliktiga alltid ges utrymme samt uppmuntras till att ställa frågor innan skarpa övningar i syfte att vara säkra på sin uppgift.</w:t>
      </w:r>
    </w:p>
    <w:p w:rsidR="24CC6389" w:rsidP="4A9D6A10" w:rsidRDefault="24CC6389" w14:paraId="3CDD0112" w14:textId="3815ADE7">
      <w:pPr>
        <w:spacing w:line="240" w:lineRule="auto"/>
        <w:ind w:right="80"/>
      </w:pPr>
      <w:r w:rsidRPr="4A9D6A10">
        <w:rPr>
          <w:b/>
          <w:bCs/>
        </w:rPr>
        <w:t>Sveriges totalförsvarspliktiga kräver:</w:t>
      </w:r>
      <w:r w:rsidRPr="4A9D6A10">
        <w:t xml:space="preserve"> </w:t>
      </w:r>
    </w:p>
    <w:p w:rsidR="24CC6389" w:rsidP="4A9D6A10" w:rsidRDefault="24CC6389" w14:paraId="7F4FE393" w14:textId="10B770D5">
      <w:pPr>
        <w:spacing w:after="0" w:line="240" w:lineRule="auto"/>
      </w:pPr>
      <w:r w:rsidRPr="4A9D6A10">
        <w:rPr>
          <w:b/>
          <w:bCs/>
        </w:rPr>
        <w:t xml:space="preserve">att </w:t>
      </w:r>
      <w:r>
        <w:tab/>
      </w:r>
      <w:r w:rsidRPr="4A9D6A10">
        <w:rPr>
          <w:b/>
          <w:bCs/>
        </w:rPr>
        <w:t xml:space="preserve">utbildande myndighet tydliggör och nyttjar skyddsassistenternas roll på lokal nivå, </w:t>
      </w:r>
    </w:p>
    <w:p w:rsidR="24CC6389" w:rsidP="4A9D6A10" w:rsidRDefault="24CC6389" w14:paraId="6BE5946B" w14:textId="3D0BB3CF">
      <w:pPr>
        <w:spacing w:after="0" w:line="240" w:lineRule="auto"/>
      </w:pPr>
      <w:r w:rsidRPr="4A9D6A10">
        <w:rPr>
          <w:b/>
          <w:bCs/>
        </w:rPr>
        <w:t xml:space="preserve">att </w:t>
      </w:r>
      <w:r>
        <w:tab/>
      </w:r>
      <w:r w:rsidRPr="4A9D6A10">
        <w:rPr>
          <w:b/>
          <w:bCs/>
        </w:rPr>
        <w:t xml:space="preserve">förtroendevalda skyddsassistenter ges den centrala skyddsassistentsutbildningen </w:t>
      </w:r>
      <w:r>
        <w:tab/>
      </w:r>
      <w:r w:rsidRPr="4A9D6A10">
        <w:rPr>
          <w:b/>
          <w:bCs/>
        </w:rPr>
        <w:t>senast fyra veckor efter valet,</w:t>
      </w:r>
    </w:p>
    <w:p w:rsidR="24CC6389" w:rsidP="4A9D6A10" w:rsidRDefault="24CC6389" w14:paraId="021A73C3" w14:textId="72B79F99">
      <w:pPr>
        <w:spacing w:after="0" w:line="240" w:lineRule="auto"/>
      </w:pPr>
      <w:r w:rsidRPr="4A9D6A10">
        <w:rPr>
          <w:b/>
          <w:bCs/>
        </w:rPr>
        <w:t xml:space="preserve">att </w:t>
      </w:r>
      <w:r>
        <w:tab/>
      </w:r>
      <w:r w:rsidRPr="4A9D6A10">
        <w:rPr>
          <w:b/>
          <w:bCs/>
        </w:rPr>
        <w:t xml:space="preserve">utbildande myndigheter aktivt arbetar med att förbättra och utveckla sina rutiner </w:t>
      </w:r>
      <w:r>
        <w:tab/>
      </w:r>
      <w:r w:rsidRPr="4A9D6A10">
        <w:rPr>
          <w:b/>
          <w:bCs/>
        </w:rPr>
        <w:t>för verksamhetssäkerhet,</w:t>
      </w:r>
    </w:p>
    <w:p w:rsidR="24CC6389" w:rsidP="4A9D6A10" w:rsidRDefault="24CC6389" w14:paraId="7B8D6A46" w14:textId="37677744">
      <w:pPr>
        <w:spacing w:after="0" w:line="240" w:lineRule="auto"/>
      </w:pPr>
      <w:r w:rsidRPr="4A9D6A10">
        <w:rPr>
          <w:b/>
          <w:bCs/>
        </w:rPr>
        <w:t xml:space="preserve">att </w:t>
      </w:r>
      <w:r>
        <w:tab/>
      </w:r>
      <w:r w:rsidRPr="4A9D6A10">
        <w:rPr>
          <w:b/>
          <w:bCs/>
        </w:rPr>
        <w:t>upptäckta säkerhetsbrister följs upp, åtgärdas och återrapporteras snarast,</w:t>
      </w:r>
    </w:p>
    <w:p w:rsidR="24CC6389" w:rsidP="4A9D6A10" w:rsidRDefault="24CC6389" w14:paraId="40539350" w14:textId="34AE586E">
      <w:pPr>
        <w:spacing w:after="0" w:line="240" w:lineRule="auto"/>
      </w:pPr>
      <w:r w:rsidRPr="4A9D6A10">
        <w:rPr>
          <w:b/>
          <w:bCs/>
        </w:rPr>
        <w:t xml:space="preserve">att </w:t>
      </w:r>
      <w:r>
        <w:tab/>
      </w:r>
      <w:r w:rsidRPr="4A9D6A10">
        <w:rPr>
          <w:b/>
          <w:bCs/>
        </w:rPr>
        <w:t xml:space="preserve">totalförsvarspliktiga och befäl utbildas i relevanta hälso- och skaderisker som kan </w:t>
      </w:r>
      <w:r>
        <w:tab/>
      </w:r>
      <w:r w:rsidRPr="4A9D6A10">
        <w:rPr>
          <w:b/>
          <w:bCs/>
        </w:rPr>
        <w:t xml:space="preserve">uppstå i tjänsten, </w:t>
      </w:r>
    </w:p>
    <w:p w:rsidR="24CC6389" w:rsidP="4A9D6A10" w:rsidRDefault="24CC6389" w14:paraId="74ED42B2" w14:textId="49758FE7">
      <w:pPr>
        <w:spacing w:after="0" w:line="240" w:lineRule="auto"/>
        <w:ind w:left="1304" w:hanging="1314"/>
      </w:pPr>
      <w:r w:rsidRPr="4A9D6A10">
        <w:rPr>
          <w:b/>
          <w:bCs/>
        </w:rPr>
        <w:t xml:space="preserve">att </w:t>
      </w:r>
      <w:r>
        <w:tab/>
      </w:r>
      <w:r w:rsidRPr="4A9D6A10">
        <w:rPr>
          <w:b/>
          <w:bCs/>
        </w:rPr>
        <w:t>utbildande myndigheter förtydligar restriktioner och dess riktlinjer för kemikaliehantering, samt</w:t>
      </w:r>
    </w:p>
    <w:p w:rsidR="24CC6389" w:rsidP="4A9D6A10" w:rsidRDefault="24CC6389" w14:paraId="377E4E5C" w14:textId="31F9F4AB">
      <w:pPr>
        <w:spacing w:after="0" w:line="240" w:lineRule="auto"/>
        <w:ind w:left="1304" w:hanging="1314"/>
      </w:pPr>
      <w:r w:rsidRPr="4A9D6A10">
        <w:rPr>
          <w:b/>
          <w:bCs/>
        </w:rPr>
        <w:t>att</w:t>
      </w:r>
      <w:r>
        <w:tab/>
      </w:r>
      <w:r w:rsidRPr="4A9D6A10">
        <w:rPr>
          <w:b/>
          <w:bCs/>
        </w:rPr>
        <w:t>totalförsvarspliktiga innan en övning orienteras om övningsspecifika risker utifrån en riskanalys.</w:t>
      </w:r>
    </w:p>
    <w:p w:rsidR="4A9D6A10" w:rsidP="4A9D6A10" w:rsidRDefault="4A9D6A10" w14:paraId="06607D8E" w14:textId="442D0759">
      <w:pPr>
        <w:spacing w:after="111" w:line="240" w:lineRule="auto"/>
        <w:ind w:left="-10" w:right="80"/>
        <w:rPr>
          <w:color w:val="auto"/>
          <w:sz w:val="21"/>
          <w:szCs w:val="21"/>
        </w:rPr>
      </w:pPr>
    </w:p>
    <w:p w:rsidR="794BA9B8" w:rsidP="4A9D6A10" w:rsidRDefault="794BA9B8" w14:paraId="3DEDA083" w14:textId="549363B5">
      <w:pPr>
        <w:pStyle w:val="Rubrik3"/>
        <w:rPr>
          <w:rFonts w:eastAsia="Calibri" w:cs="Calibri"/>
          <w:color w:val="auto"/>
        </w:rPr>
      </w:pPr>
      <w:bookmarkStart w:name="_Toc984044426" w:id="1627307978"/>
      <w:r w:rsidRPr="470E7E1A" w:rsidR="3B5B25A0">
        <w:rPr>
          <w:rFonts w:eastAsia="Calibri" w:cs="Calibri"/>
          <w:color w:val="auto"/>
        </w:rPr>
        <w:t>3.4.1 Avvikelserapportering av olyckor och tillbud</w:t>
      </w:r>
      <w:bookmarkEnd w:id="1627307978"/>
      <w:r w:rsidRPr="470E7E1A" w:rsidR="3B5B25A0">
        <w:rPr>
          <w:rFonts w:eastAsia="Calibri" w:cs="Calibri"/>
          <w:color w:val="auto"/>
        </w:rPr>
        <w:t xml:space="preserve"> </w:t>
      </w:r>
    </w:p>
    <w:p w:rsidR="794BA9B8" w:rsidP="4A9D6A10" w:rsidRDefault="794BA9B8" w14:paraId="09CFF8C8" w14:textId="6A2368FE">
      <w:pPr>
        <w:spacing w:line="240" w:lineRule="auto"/>
      </w:pPr>
      <w:r w:rsidRPr="4A9D6A10">
        <w:t>Kunskapen om avvikelserapportering är låg bland värnpliktiga. Detta försvårar möjligheten att upptäcka och åtgärda systematiska brister i verksamhet och utrustning. I nuläget kan värnpliktiga inte själva lämna avvikelserapporter utan är beroende av personal med tillgång till Försvarsmaktens interna system. Uppgiften faller ofta på truppnära befäl eller adjutanter, vars arbetsbelastning riskerar att leda till utebliven rapportering.</w:t>
      </w:r>
    </w:p>
    <w:p w:rsidR="794BA9B8" w:rsidP="4A9D6A10" w:rsidRDefault="794BA9B8" w14:paraId="525260A9" w14:textId="6A6147EC">
      <w:pPr>
        <w:spacing w:line="240" w:lineRule="auto"/>
      </w:pPr>
      <w:r w:rsidRPr="4A9D6A10">
        <w:t>Rapporteringssystemet upplevs dessutom som komplicerat, vilket bidrar till att tillbud och olyckor inte alltid anmäls eller följs upp. Dessutom uteblir statistik som ska ligga till grund för utvecklandet av materiel och verksamhetssäkerhet. För att förbättra säkerhetsarbetet måste värnpliktiga ges möjlighet att rapportera händelser i nära anslutning till att de inträffar. Rapportering ska ske enligt fastställda rutiner och kunna genomföras anonymt via skyddsassistenter.</w:t>
      </w:r>
    </w:p>
    <w:p w:rsidR="794BA9B8" w:rsidP="4A9D6A10" w:rsidRDefault="794BA9B8" w14:paraId="067C1747" w14:textId="7DD49214">
      <w:pPr>
        <w:spacing w:line="240" w:lineRule="auto"/>
      </w:pPr>
      <w:r w:rsidRPr="4A9D6A10">
        <w:t>För att minska antalet olyckor och säkerställa att erfarenheter tas tillvara behöver Försvarsmakten stärka rapporteringskulturen vid alla enheter som bedriver värnpliktsutbildning.</w:t>
      </w:r>
    </w:p>
    <w:p w:rsidR="794BA9B8" w:rsidP="4A9D6A10" w:rsidRDefault="794BA9B8" w14:paraId="2C66C0C7" w14:textId="6CB4287C">
      <w:pPr>
        <w:spacing w:after="0" w:line="240" w:lineRule="auto"/>
        <w:ind w:right="80"/>
      </w:pPr>
      <w:r w:rsidRPr="4A9D6A10">
        <w:rPr>
          <w:b/>
          <w:bCs/>
        </w:rPr>
        <w:t>Sveriges totalförsvarspliktiga kräver:</w:t>
      </w:r>
      <w:r w:rsidRPr="4A9D6A10">
        <w:t xml:space="preserve"> </w:t>
      </w:r>
    </w:p>
    <w:p w:rsidR="794BA9B8" w:rsidP="4A9D6A10" w:rsidRDefault="794BA9B8" w14:paraId="69737F4A" w14:textId="2578037B">
      <w:pPr>
        <w:spacing w:after="0" w:line="240" w:lineRule="auto"/>
      </w:pPr>
      <w:r w:rsidRPr="4A9D6A10">
        <w:rPr>
          <w:b/>
          <w:bCs/>
        </w:rPr>
        <w:t xml:space="preserve">att </w:t>
      </w:r>
      <w:r>
        <w:tab/>
      </w:r>
      <w:r w:rsidRPr="4A9D6A10">
        <w:rPr>
          <w:b/>
          <w:bCs/>
        </w:rPr>
        <w:t>rapportering av tillbud, skador och olyckor ska kunna ske enkelt och snarast</w:t>
      </w:r>
    </w:p>
    <w:p w:rsidR="794BA9B8" w:rsidP="4A9D6A10" w:rsidRDefault="794BA9B8" w14:paraId="3AE9F044" w14:textId="26CD799A">
      <w:pPr>
        <w:spacing w:after="0" w:line="240" w:lineRule="auto"/>
      </w:pPr>
      <w:r w:rsidRPr="4A9D6A10">
        <w:rPr>
          <w:b/>
          <w:bCs/>
        </w:rPr>
        <w:t xml:space="preserve">                          därefter återkopplas,</w:t>
      </w:r>
    </w:p>
    <w:p w:rsidR="794BA9B8" w:rsidP="4A9D6A10" w:rsidRDefault="794BA9B8" w14:paraId="59752013" w14:textId="1785E9D8">
      <w:pPr>
        <w:spacing w:after="0" w:line="240" w:lineRule="auto"/>
      </w:pPr>
      <w:r w:rsidRPr="4A9D6A10">
        <w:rPr>
          <w:b/>
          <w:bCs/>
        </w:rPr>
        <w:t xml:space="preserve">att </w:t>
      </w:r>
      <w:r>
        <w:tab/>
      </w:r>
      <w:r w:rsidRPr="4A9D6A10">
        <w:rPr>
          <w:b/>
          <w:bCs/>
        </w:rPr>
        <w:t xml:space="preserve">organisationsenhet utbildar, stöttar och vägleder samtliga totalförsvarspliktiga i </w:t>
      </w:r>
      <w:r>
        <w:tab/>
      </w:r>
      <w:r w:rsidRPr="4A9D6A10">
        <w:rPr>
          <w:b/>
          <w:bCs/>
        </w:rPr>
        <w:t>avvikelserapportering, rapportering till Försäkringskassan och vidare ärenden, samt</w:t>
      </w:r>
      <w:r>
        <w:br/>
      </w:r>
      <w:r w:rsidRPr="4A9D6A10">
        <w:rPr>
          <w:b/>
          <w:bCs/>
        </w:rPr>
        <w:t xml:space="preserve">att </w:t>
      </w:r>
      <w:r>
        <w:tab/>
      </w:r>
      <w:r w:rsidRPr="4A9D6A10">
        <w:rPr>
          <w:b/>
          <w:bCs/>
        </w:rPr>
        <w:t xml:space="preserve">Försvarsmakten omedelbart utvecklar ett gemensamt digitalt avvikelsesystem för </w:t>
      </w:r>
      <w:r>
        <w:tab/>
      </w:r>
      <w:r w:rsidRPr="4A9D6A10">
        <w:rPr>
          <w:b/>
          <w:bCs/>
        </w:rPr>
        <w:t>värnpliktiga och anställda.</w:t>
      </w:r>
    </w:p>
    <w:p w:rsidR="4A9D6A10" w:rsidP="4A9D6A10" w:rsidRDefault="4A9D6A10" w14:paraId="030121CA" w14:textId="20705A23">
      <w:pPr>
        <w:spacing w:after="111" w:line="240" w:lineRule="auto"/>
        <w:ind w:left="-10" w:right="80"/>
        <w:rPr>
          <w:sz w:val="21"/>
          <w:szCs w:val="21"/>
        </w:rPr>
      </w:pPr>
    </w:p>
    <w:p w:rsidR="42DD01BB" w:rsidP="4A9D6A10" w:rsidRDefault="42DD01BB" w14:paraId="66F43A22" w14:textId="6EB4A60F">
      <w:pPr>
        <w:pStyle w:val="Rubrik2"/>
        <w:spacing w:after="80" w:line="240" w:lineRule="auto"/>
        <w:rPr>
          <w:rFonts w:ascii="Calibri" w:hAnsi="Calibri" w:eastAsia="Calibri" w:cs="Calibri"/>
          <w:color w:val="auto"/>
        </w:rPr>
      </w:pPr>
      <w:bookmarkStart w:name="_Toc1862646642" w:id="1124822634"/>
      <w:r w:rsidRPr="470E7E1A" w:rsidR="012E84B7">
        <w:rPr>
          <w:rFonts w:ascii="Calibri" w:hAnsi="Calibri" w:eastAsia="Calibri" w:cs="Calibri"/>
          <w:color w:val="auto"/>
        </w:rPr>
        <w:t>3.5 Ledighet</w:t>
      </w:r>
      <w:bookmarkEnd w:id="1124822634"/>
    </w:p>
    <w:p w:rsidR="42DD01BB" w:rsidP="325F305F" w:rsidRDefault="42DD01BB" w14:paraId="25CCB9F1" w14:textId="79A96228">
      <w:pPr>
        <w:spacing w:line="240" w:lineRule="auto"/>
        <w:rPr>
          <w:rFonts w:ascii="Calibri" w:hAnsi="Calibri" w:eastAsia="Calibri" w:cs="Calibri"/>
        </w:rPr>
      </w:pPr>
      <w:r w:rsidRPr="325F305F" w:rsidR="42DD01BB">
        <w:rPr>
          <w:rFonts w:ascii="Calibri" w:hAnsi="Calibri" w:eastAsia="Calibri" w:cs="Calibri"/>
        </w:rPr>
        <w:t>Pliktlagstiftningen innebär en inskränkning i individens möjlighet att själv bestämma över sysselsättning, egenförsörjning och socialt liv. Grundutbildningen påverkar möjligheten att delta i viktiga händelser såsom högtider, dop och begravningar. Verksamheten ska planeras så att den i så liten utsträckning som möjligt påverkar individens sociala liv negativt och möjliggör hantering av viktiga privata är</w:t>
      </w:r>
      <w:r w:rsidRPr="325F305F" w:rsidR="42DD01BB">
        <w:rPr>
          <w:rFonts w:ascii="Calibri" w:hAnsi="Calibri" w:eastAsia="Calibri" w:cs="Calibri"/>
        </w:rPr>
        <w:t>enden</w:t>
      </w:r>
      <w:r w:rsidRPr="325F305F" w:rsidR="46CA47B0">
        <w:rPr>
          <w:rFonts w:ascii="Calibri" w:hAnsi="Calibri" w:eastAsia="Calibri" w:cs="Calibri"/>
        </w:rPr>
        <w:t>. Ledighet ska förutom i viktiga privata ärenden även kunna beviljas då den värnpliktige spelar en vital del för affärsmässig verksamhet, exempelvis inom jordbruk.</w:t>
      </w:r>
    </w:p>
    <w:p w:rsidR="42DD01BB" w:rsidP="325F305F" w:rsidRDefault="42DD01BB" w14:paraId="755783FC" w14:textId="3F52115A">
      <w:pPr>
        <w:spacing w:line="240" w:lineRule="auto"/>
        <w:rPr>
          <w:rFonts w:ascii="Calibri" w:hAnsi="Calibri" w:eastAsia="Calibri" w:cs="Calibri"/>
        </w:rPr>
      </w:pPr>
      <w:r w:rsidRPr="325F305F" w:rsidR="42DD01BB">
        <w:rPr>
          <w:rFonts w:ascii="Calibri" w:hAnsi="Calibri" w:eastAsia="Calibri" w:cs="Calibri"/>
        </w:rPr>
        <w:t>Förutsägbar och regelbunden ledighet är en förutsättning för återhämtning och säker hemresa. Totalförsvarspliktiga ska ha god framförhållning i planeringen av sin ledighet och säkerställas tillräcklig vila inför resor till och från förbandet. Tjänstgöringsperioder bör som huvudregel följa modellen fem tjänstgöringsdagar med två tjänstgöringsfria dygn i hemmet alternativt tio tjänstgöringsdagar med fyra tjänstgöringsfria dygn i hemmet.</w:t>
      </w:r>
    </w:p>
    <w:p w:rsidR="42DD01BB" w:rsidP="4A9D6A10" w:rsidRDefault="42DD01BB" w14:paraId="7F55973E" w14:textId="26EE9F91">
      <w:pPr>
        <w:spacing w:line="240" w:lineRule="auto"/>
      </w:pPr>
      <w:r w:rsidRPr="4A9D6A10">
        <w:t xml:space="preserve">I dag råder stora skillnader mellan och inom regementen och flottiljer kring ledighet vid högtider, dess omfattning och om den beviljas. Större högtider bör i största möjliga mån vara lediga för totalförsvarspliktiga. </w:t>
      </w:r>
    </w:p>
    <w:p w:rsidR="42DD01BB" w:rsidP="4A9D6A10" w:rsidRDefault="42DD01BB" w14:paraId="4B05D704" w14:textId="4A328E98">
      <w:pPr>
        <w:spacing w:line="240" w:lineRule="auto"/>
        <w:ind w:right="80"/>
      </w:pPr>
      <w:r w:rsidRPr="325F305F" w:rsidR="42DD01BB">
        <w:rPr>
          <w:b w:val="1"/>
          <w:bCs w:val="1"/>
        </w:rPr>
        <w:t>Sveriges totalförsvarspliktiga kräver:</w:t>
      </w:r>
      <w:r w:rsidR="42DD01BB">
        <w:rPr/>
        <w:t xml:space="preserve"> </w:t>
      </w:r>
    </w:p>
    <w:p w:rsidR="6FB27E84" w:rsidP="325F305F" w:rsidRDefault="6FB27E84" w14:paraId="4C4EF7AF" w14:textId="23C45A06">
      <w:pPr>
        <w:spacing w:after="51" w:line="240" w:lineRule="auto"/>
        <w:ind w:left="10" w:right="80"/>
        <w:jc w:val="both"/>
        <w:rPr>
          <w:rFonts w:ascii="Calibri" w:hAnsi="Calibri" w:eastAsia="Calibri" w:cs="Calibri"/>
          <w:b w:val="1"/>
          <w:bCs w:val="1"/>
          <w:sz w:val="22"/>
          <w:szCs w:val="22"/>
        </w:rPr>
      </w:pPr>
      <w:r w:rsidRPr="325F305F" w:rsidR="6FB27E84">
        <w:rPr>
          <w:rFonts w:ascii="Calibri" w:hAnsi="Calibri" w:eastAsia="Calibri" w:cs="Calibri"/>
          <w:b w:val="1"/>
          <w:bCs w:val="1"/>
          <w:sz w:val="22"/>
          <w:szCs w:val="22"/>
        </w:rPr>
        <w:t>att</w:t>
      </w:r>
      <w:r>
        <w:tab/>
      </w:r>
      <w:r>
        <w:tab/>
      </w:r>
      <w:r>
        <w:tab/>
      </w:r>
      <w:r>
        <w:tab/>
      </w:r>
      <w:r>
        <w:tab/>
      </w:r>
    </w:p>
    <w:p w:rsidR="6FB27E84" w:rsidP="325F305F" w:rsidRDefault="6FB27E84" w14:paraId="626AEB23" w14:textId="4D86A10C">
      <w:pPr>
        <w:ind w:left="-20" w:firstLine="0"/>
        <w:rPr>
          <w:rFonts w:ascii="Calibri" w:hAnsi="Calibri" w:eastAsia="Calibri" w:cs="Calibri"/>
          <w:sz w:val="22"/>
          <w:szCs w:val="22"/>
        </w:rPr>
      </w:pPr>
      <w:r w:rsidRPr="325F305F" w:rsidR="6FB27E84">
        <w:rPr>
          <w:rFonts w:ascii="Calibri" w:hAnsi="Calibri" w:eastAsia="Calibri" w:cs="Calibri"/>
          <w:b w:val="1"/>
          <w:bCs w:val="1"/>
          <w:sz w:val="22"/>
          <w:szCs w:val="22"/>
        </w:rPr>
        <w:t xml:space="preserve">att </w:t>
      </w:r>
      <w:r>
        <w:tab/>
      </w:r>
      <w:r w:rsidRPr="325F305F" w:rsidR="3ED716E6">
        <w:rPr>
          <w:rFonts w:ascii="Calibri" w:hAnsi="Calibri" w:eastAsia="Calibri" w:cs="Calibri"/>
          <w:b w:val="1"/>
          <w:bCs w:val="1"/>
          <w:sz w:val="22"/>
          <w:szCs w:val="22"/>
        </w:rPr>
        <w:t>totalförsvarspliktiga ska informeras i god tid om planerad ledighet,</w:t>
      </w:r>
    </w:p>
    <w:p w:rsidR="6FB27E84" w:rsidP="325F305F" w:rsidRDefault="6FB27E84" w14:paraId="002F5E98" w14:textId="130D8A8B">
      <w:pPr>
        <w:spacing w:after="51" w:line="240" w:lineRule="auto"/>
        <w:ind w:right="80"/>
        <w:rPr>
          <w:rFonts w:ascii="Calibri" w:hAnsi="Calibri" w:eastAsia="Calibri" w:cs="Calibri"/>
          <w:b w:val="1"/>
          <w:bCs w:val="1"/>
          <w:sz w:val="22"/>
          <w:szCs w:val="22"/>
        </w:rPr>
      </w:pPr>
      <w:r w:rsidRPr="325F305F" w:rsidR="6FB27E84">
        <w:rPr>
          <w:rFonts w:ascii="Calibri" w:hAnsi="Calibri" w:eastAsia="Calibri" w:cs="Calibri"/>
          <w:b w:val="1"/>
          <w:bCs w:val="1"/>
          <w:sz w:val="22"/>
          <w:szCs w:val="22"/>
        </w:rPr>
        <w:t>att</w:t>
      </w:r>
      <w:r>
        <w:tab/>
      </w:r>
      <w:r w:rsidRPr="325F305F" w:rsidR="70D35BCE">
        <w:rPr>
          <w:rFonts w:ascii="Calibri" w:hAnsi="Calibri" w:eastAsia="Calibri" w:cs="Calibri"/>
          <w:b w:val="1"/>
          <w:bCs w:val="1"/>
          <w:sz w:val="22"/>
          <w:szCs w:val="22"/>
        </w:rPr>
        <w:t>totalförsvarspliktiga säkerställs förarvila inför hemresa,</w:t>
      </w:r>
    </w:p>
    <w:p w:rsidR="42DD01BB" w:rsidP="325F305F" w:rsidRDefault="42DD01BB" w14:paraId="23DA7E21" w14:textId="3C061321">
      <w:pPr>
        <w:spacing w:after="51" w:line="240" w:lineRule="auto"/>
        <w:ind w:right="80"/>
        <w:rPr>
          <w:rFonts w:ascii="Calibri" w:hAnsi="Calibri" w:eastAsia="Calibri" w:cs="Calibri"/>
          <w:b w:val="1"/>
          <w:bCs w:val="1"/>
          <w:sz w:val="22"/>
          <w:szCs w:val="22"/>
        </w:rPr>
      </w:pPr>
      <w:r w:rsidRPr="325F305F" w:rsidR="42DD01BB">
        <w:rPr>
          <w:rFonts w:ascii="Calibri" w:hAnsi="Calibri" w:eastAsia="Calibri" w:cs="Calibri"/>
          <w:b w:val="1"/>
          <w:bCs w:val="1"/>
          <w:sz w:val="22"/>
          <w:szCs w:val="22"/>
        </w:rPr>
        <w:t>att</w:t>
      </w:r>
      <w:r>
        <w:tab/>
      </w:r>
      <w:r w:rsidRPr="325F305F" w:rsidR="42DD01BB">
        <w:rPr>
          <w:rFonts w:ascii="Calibri" w:hAnsi="Calibri" w:eastAsia="Calibri" w:cs="Calibri"/>
          <w:b w:val="1"/>
          <w:bCs w:val="1"/>
          <w:sz w:val="22"/>
          <w:szCs w:val="22"/>
        </w:rPr>
        <w:t xml:space="preserve">tjänsteledighet beviljas i samtliga fall gällande begravningar och eget barns </w:t>
      </w:r>
      <w:r>
        <w:tab/>
      </w:r>
      <w:r w:rsidRPr="325F305F" w:rsidR="42DD01BB">
        <w:rPr>
          <w:rFonts w:ascii="Calibri" w:hAnsi="Calibri" w:eastAsia="Calibri" w:cs="Calibri"/>
          <w:b w:val="1"/>
          <w:bCs w:val="1"/>
          <w:sz w:val="22"/>
          <w:szCs w:val="22"/>
        </w:rPr>
        <w:t>födelse</w:t>
      </w:r>
      <w:r w:rsidRPr="325F305F" w:rsidR="6BB7403E">
        <w:rPr>
          <w:rFonts w:ascii="Calibri" w:hAnsi="Calibri" w:eastAsia="Calibri" w:cs="Calibri"/>
          <w:b w:val="1"/>
          <w:bCs w:val="1"/>
          <w:sz w:val="22"/>
          <w:szCs w:val="22"/>
        </w:rPr>
        <w:t>, samt</w:t>
      </w:r>
    </w:p>
    <w:p w:rsidR="521A93B5" w:rsidP="325F305F" w:rsidRDefault="521A93B5" w14:paraId="2263F1D4" w14:textId="7881D353">
      <w:pPr>
        <w:spacing w:after="0" w:line="240" w:lineRule="auto"/>
        <w:ind w:left="-10" w:right="0"/>
        <w:rPr>
          <w:rFonts w:ascii="Calibri" w:hAnsi="Calibri" w:eastAsia="Calibri" w:cs="Calibri"/>
          <w:b w:val="1"/>
          <w:bCs w:val="1"/>
          <w:sz w:val="22"/>
          <w:szCs w:val="22"/>
        </w:rPr>
      </w:pPr>
      <w:r w:rsidRPr="325F305F" w:rsidR="521A93B5">
        <w:rPr>
          <w:rFonts w:ascii="Calibri" w:hAnsi="Calibri" w:eastAsia="Calibri" w:cs="Calibri"/>
          <w:b w:val="1"/>
          <w:bCs w:val="1"/>
          <w:sz w:val="22"/>
          <w:szCs w:val="22"/>
        </w:rPr>
        <w:t xml:space="preserve">att </w:t>
      </w:r>
      <w:r>
        <w:tab/>
      </w:r>
      <w:r w:rsidRPr="325F305F" w:rsidR="521A93B5">
        <w:rPr>
          <w:rFonts w:ascii="Calibri" w:hAnsi="Calibri" w:eastAsia="Calibri" w:cs="Calibri"/>
          <w:b w:val="1"/>
          <w:bCs w:val="1"/>
          <w:sz w:val="22"/>
          <w:szCs w:val="22"/>
        </w:rPr>
        <w:t>totalförsvarspliktiga beviljas två veckors skördepermission per utbildningsår</w:t>
      </w:r>
      <w:r w:rsidRPr="325F305F" w:rsidR="6FAE0D30">
        <w:rPr>
          <w:rFonts w:ascii="Calibri" w:hAnsi="Calibri" w:eastAsia="Calibri" w:cs="Calibri"/>
          <w:b w:val="1"/>
          <w:bCs w:val="1"/>
          <w:sz w:val="22"/>
          <w:szCs w:val="22"/>
        </w:rPr>
        <w:t>.</w:t>
      </w:r>
    </w:p>
    <w:p w:rsidR="4A9D6A10" w:rsidP="325F305F" w:rsidRDefault="4A9D6A10" w14:paraId="45B05638" w14:textId="33C1C9AF">
      <w:pPr>
        <w:pStyle w:val="Normal"/>
        <w:spacing w:after="0" w:line="240" w:lineRule="auto"/>
        <w:ind w:left="-10" w:right="0"/>
        <w:rPr>
          <w:rFonts w:ascii="Calibri" w:hAnsi="Calibri" w:eastAsia="Calibri" w:cs="Calibri"/>
          <w:b w:val="1"/>
          <w:bCs w:val="1"/>
          <w:sz w:val="22"/>
          <w:szCs w:val="22"/>
        </w:rPr>
      </w:pPr>
    </w:p>
    <w:p w:rsidR="626C15BD" w:rsidP="4A9D6A10" w:rsidRDefault="626C15BD" w14:paraId="7797D55C" w14:textId="16458873">
      <w:pPr>
        <w:pStyle w:val="Rubrik2"/>
        <w:spacing w:line="240" w:lineRule="auto"/>
        <w:rPr>
          <w:rFonts w:ascii="Calibri" w:hAnsi="Calibri" w:eastAsia="Calibri" w:cs="Calibri"/>
          <w:color w:val="auto"/>
        </w:rPr>
      </w:pPr>
      <w:bookmarkStart w:name="_Toc1406868736" w:id="337107195"/>
      <w:r w:rsidRPr="470E7E1A" w:rsidR="0ED67598">
        <w:rPr>
          <w:rFonts w:ascii="Calibri" w:hAnsi="Calibri" w:eastAsia="Calibri" w:cs="Calibri"/>
          <w:color w:val="auto"/>
        </w:rPr>
        <w:t>3.6 Fritid</w:t>
      </w:r>
      <w:bookmarkEnd w:id="337107195"/>
      <w:r w:rsidRPr="470E7E1A" w:rsidR="0ED67598">
        <w:rPr>
          <w:rFonts w:ascii="Calibri" w:hAnsi="Calibri" w:eastAsia="Calibri" w:cs="Calibri"/>
          <w:color w:val="auto"/>
        </w:rPr>
        <w:t xml:space="preserve"> </w:t>
      </w:r>
    </w:p>
    <w:p w:rsidR="626C15BD" w:rsidP="4A9D6A10" w:rsidRDefault="626C15BD" w14:paraId="5EEBFF84" w14:textId="69EEBCD4">
      <w:pPr>
        <w:spacing w:before="240" w:after="240" w:line="240" w:lineRule="auto"/>
      </w:pPr>
      <w:r w:rsidRPr="4A9D6A10">
        <w:t>Utbildande organisationsenheter ska säkerställa att totalförsvarspliktiga har möjlighet till en meningsfull fritid. Förutsägbar planering är en viktig förutsättning för detta. Totalförsvarspliktiga ska därför ges tillgång till dags-, vecko- och stomscheman i god tid för att kunna planera sin fritid och återhämtning.</w:t>
      </w:r>
    </w:p>
    <w:p w:rsidR="626C15BD" w:rsidP="4A9D6A10" w:rsidRDefault="626C15BD" w14:paraId="602FD9E9" w14:textId="5AC353D4">
      <w:pPr>
        <w:spacing w:before="240" w:after="240" w:line="240" w:lineRule="auto"/>
      </w:pPr>
      <w:r w:rsidRPr="4A9D6A10">
        <w:t>För att fritiden ska kunna nyttjas på ett tillfredsställande sätt behöver det finnas tillgång till fritidsaktiviteter och lokaler på eller i anslutning till utbildningsplatsen. Organisationsenheter bör även samverka med soldathemsverksamheten och andra relevanta aktörer för att stärka utbudet av aktiviteter. Vid förband där avståndet till stad eller knutpunkt är stort behöver även transportmöjligheter finnas så att totalförsvarspliktiga kan ta del av aktiviteter utanför kasernområdet.</w:t>
      </w:r>
    </w:p>
    <w:p w:rsidR="626C15BD" w:rsidP="4A9D6A10" w:rsidRDefault="626C15BD" w14:paraId="60DEF7F2" w14:textId="780B2D3C">
      <w:pPr>
        <w:spacing w:after="171" w:line="240" w:lineRule="auto"/>
        <w:ind w:right="80"/>
      </w:pPr>
      <w:r w:rsidRPr="4A9D6A10">
        <w:rPr>
          <w:b/>
          <w:bCs/>
        </w:rPr>
        <w:t>Sveriges totalförsvarspliktiga kräver:</w:t>
      </w:r>
      <w:r w:rsidRPr="4A9D6A10">
        <w:t xml:space="preserve"> </w:t>
      </w:r>
    </w:p>
    <w:tbl>
      <w:tblPr>
        <w:tblStyle w:val="Tabellrutnt"/>
        <w:tblW w:w="0" w:type="auto"/>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585"/>
        <w:gridCol w:w="315"/>
        <w:gridCol w:w="405"/>
        <w:gridCol w:w="7680"/>
      </w:tblGrid>
      <w:tr w:rsidR="4A9D6A10" w:rsidTr="325F305F" w14:paraId="2D6922D8" w14:textId="77777777">
        <w:trPr>
          <w:trHeight w:val="270"/>
        </w:trPr>
        <w:tc>
          <w:tcPr>
            <w:tcW w:w="585" w:type="dxa"/>
            <w:tcBorders>
              <w:top w:val="nil"/>
              <w:left w:val="nil"/>
              <w:bottom w:val="nil"/>
              <w:right w:val="nil"/>
            </w:tcBorders>
            <w:tcMar>
              <w:left w:w="90" w:type="dxa"/>
              <w:right w:w="90" w:type="dxa"/>
            </w:tcMar>
            <w:vAlign w:val="center"/>
          </w:tcPr>
          <w:p w:rsidR="4A9D6A10" w:rsidP="4A9D6A10" w:rsidRDefault="4A9D6A10" w14:paraId="6AA13114" w14:textId="43EF6C6D">
            <w:r w:rsidRPr="4A9D6A10">
              <w:rPr>
                <w:b/>
                <w:bCs/>
              </w:rPr>
              <w:t>att</w:t>
            </w:r>
          </w:p>
        </w:tc>
        <w:tc>
          <w:tcPr>
            <w:tcW w:w="315" w:type="dxa"/>
            <w:tcBorders>
              <w:top w:val="nil"/>
              <w:left w:val="nil"/>
              <w:bottom w:val="nil"/>
              <w:right w:val="nil"/>
            </w:tcBorders>
            <w:tcMar>
              <w:left w:w="90" w:type="dxa"/>
              <w:right w:w="90" w:type="dxa"/>
            </w:tcMar>
            <w:vAlign w:val="center"/>
          </w:tcPr>
          <w:p w:rsidR="4A9D6A10" w:rsidP="4A9D6A10" w:rsidRDefault="4A9D6A10" w14:paraId="7D8196B4" w14:textId="27DB23DF"/>
        </w:tc>
        <w:tc>
          <w:tcPr>
            <w:tcW w:w="405" w:type="dxa"/>
            <w:tcBorders>
              <w:top w:val="nil"/>
              <w:left w:val="nil"/>
              <w:bottom w:val="nil"/>
              <w:right w:val="nil"/>
            </w:tcBorders>
            <w:tcMar>
              <w:left w:w="90" w:type="dxa"/>
              <w:right w:w="90" w:type="dxa"/>
            </w:tcMar>
            <w:vAlign w:val="center"/>
          </w:tcPr>
          <w:p w:rsidR="4A9D6A10" w:rsidP="4A9D6A10" w:rsidRDefault="4A9D6A10" w14:paraId="1CDB2426" w14:textId="2FFFBB79">
            <w:pPr>
              <w:rPr>
                <w:sz w:val="24"/>
                <w:szCs w:val="24"/>
              </w:rPr>
            </w:pPr>
          </w:p>
        </w:tc>
        <w:tc>
          <w:tcPr>
            <w:tcW w:w="7680" w:type="dxa"/>
            <w:tcBorders>
              <w:top w:val="nil"/>
              <w:left w:val="nil"/>
              <w:bottom w:val="nil"/>
              <w:right w:val="nil"/>
            </w:tcBorders>
            <w:tcMar>
              <w:left w:w="90" w:type="dxa"/>
              <w:right w:w="90" w:type="dxa"/>
            </w:tcMar>
            <w:vAlign w:val="center"/>
          </w:tcPr>
          <w:p w:rsidR="4A9D6A10" w:rsidP="4A9D6A10" w:rsidRDefault="4A9D6A10" w14:paraId="48721C25" w14:textId="1CAC0980">
            <w:r w:rsidRPr="4A9D6A10">
              <w:rPr>
                <w:b/>
                <w:bCs/>
              </w:rPr>
              <w:t>totalförsvarspliktiga tilldelas sanningsenliga dags-, vecko- och stomschema med god framförhållning samt bli informerad om förändringar i detta snarast,</w:t>
            </w:r>
          </w:p>
        </w:tc>
      </w:tr>
      <w:tr w:rsidR="4A9D6A10" w:rsidTr="325F305F" w14:paraId="641C5090" w14:textId="77777777">
        <w:trPr>
          <w:trHeight w:val="270"/>
        </w:trPr>
        <w:tc>
          <w:tcPr>
            <w:tcW w:w="585" w:type="dxa"/>
            <w:tcBorders>
              <w:top w:val="nil"/>
              <w:left w:val="nil"/>
              <w:bottom w:val="nil"/>
              <w:right w:val="nil"/>
            </w:tcBorders>
            <w:tcMar>
              <w:left w:w="90" w:type="dxa"/>
              <w:right w:w="90" w:type="dxa"/>
            </w:tcMar>
            <w:vAlign w:val="center"/>
          </w:tcPr>
          <w:p w:rsidR="4A9D6A10" w:rsidP="4A9D6A10" w:rsidRDefault="4A9D6A10" w14:paraId="300AB84C" w14:textId="2BD5851E">
            <w:r w:rsidRPr="4A9D6A10">
              <w:rPr>
                <w:b/>
                <w:bCs/>
              </w:rPr>
              <w:t>att</w:t>
            </w:r>
          </w:p>
        </w:tc>
        <w:tc>
          <w:tcPr>
            <w:tcW w:w="315" w:type="dxa"/>
            <w:tcBorders>
              <w:top w:val="nil"/>
              <w:left w:val="nil"/>
              <w:bottom w:val="nil"/>
              <w:right w:val="nil"/>
            </w:tcBorders>
            <w:tcMar>
              <w:left w:w="90" w:type="dxa"/>
              <w:right w:w="90" w:type="dxa"/>
            </w:tcMar>
            <w:vAlign w:val="center"/>
          </w:tcPr>
          <w:p w:rsidR="4A9D6A10" w:rsidP="4A9D6A10" w:rsidRDefault="4A9D6A10" w14:paraId="762D40B7" w14:textId="267CD280"/>
        </w:tc>
        <w:tc>
          <w:tcPr>
            <w:tcW w:w="405" w:type="dxa"/>
            <w:tcBorders>
              <w:top w:val="nil"/>
              <w:left w:val="nil"/>
              <w:bottom w:val="nil"/>
              <w:right w:val="nil"/>
            </w:tcBorders>
            <w:tcMar>
              <w:left w:w="90" w:type="dxa"/>
              <w:right w:w="90" w:type="dxa"/>
            </w:tcMar>
            <w:vAlign w:val="center"/>
          </w:tcPr>
          <w:p w:rsidR="4A9D6A10" w:rsidP="4A9D6A10" w:rsidRDefault="4A9D6A10" w14:paraId="05271558" w14:textId="315A0A15">
            <w:pPr>
              <w:rPr>
                <w:sz w:val="24"/>
                <w:szCs w:val="24"/>
              </w:rPr>
            </w:pPr>
          </w:p>
        </w:tc>
        <w:tc>
          <w:tcPr>
            <w:tcW w:w="7680" w:type="dxa"/>
            <w:tcBorders>
              <w:top w:val="nil"/>
              <w:left w:val="nil"/>
              <w:bottom w:val="nil"/>
              <w:right w:val="nil"/>
            </w:tcBorders>
            <w:tcMar>
              <w:left w:w="90" w:type="dxa"/>
              <w:right w:w="90" w:type="dxa"/>
            </w:tcMar>
            <w:vAlign w:val="center"/>
          </w:tcPr>
          <w:p w:rsidR="4A9D6A10" w:rsidP="4A9D6A10" w:rsidRDefault="4A9D6A10" w14:paraId="31B7C179" w14:textId="2DBE2259">
            <w:r w:rsidRPr="4A9D6A10">
              <w:rPr>
                <w:b/>
                <w:bCs/>
              </w:rPr>
              <w:t>soldathem och andra relevanta aktörer får ta del av scheman över utbildningen,</w:t>
            </w:r>
          </w:p>
        </w:tc>
      </w:tr>
      <w:tr w:rsidR="4A9D6A10" w:rsidTr="325F305F" w14:paraId="163DD9C1" w14:textId="77777777">
        <w:trPr>
          <w:trHeight w:val="270"/>
        </w:trPr>
        <w:tc>
          <w:tcPr>
            <w:tcW w:w="585" w:type="dxa"/>
            <w:tcBorders>
              <w:top w:val="nil"/>
              <w:left w:val="nil"/>
              <w:bottom w:val="nil"/>
              <w:right w:val="nil"/>
            </w:tcBorders>
            <w:tcMar>
              <w:left w:w="90" w:type="dxa"/>
              <w:right w:w="90" w:type="dxa"/>
            </w:tcMar>
            <w:vAlign w:val="center"/>
          </w:tcPr>
          <w:p w:rsidR="4A9D6A10" w:rsidP="4A9D6A10" w:rsidRDefault="4A9D6A10" w14:paraId="7F0B8EF8" w14:textId="6EF511BD">
            <w:pPr>
              <w:rPr>
                <w:sz w:val="24"/>
                <w:szCs w:val="24"/>
              </w:rPr>
            </w:pPr>
            <w:r w:rsidRPr="4A9D6A10">
              <w:rPr>
                <w:b/>
                <w:bCs/>
              </w:rPr>
              <w:t>att</w:t>
            </w:r>
            <w:r w:rsidRPr="4A9D6A10">
              <w:rPr>
                <w:b/>
                <w:bCs/>
                <w:sz w:val="24"/>
                <w:szCs w:val="24"/>
              </w:rPr>
              <w:t xml:space="preserve"> </w:t>
            </w:r>
          </w:p>
        </w:tc>
        <w:tc>
          <w:tcPr>
            <w:tcW w:w="315" w:type="dxa"/>
            <w:tcBorders>
              <w:top w:val="nil"/>
              <w:left w:val="nil"/>
              <w:bottom w:val="nil"/>
              <w:right w:val="nil"/>
            </w:tcBorders>
            <w:tcMar>
              <w:left w:w="90" w:type="dxa"/>
              <w:right w:w="90" w:type="dxa"/>
            </w:tcMar>
            <w:vAlign w:val="center"/>
          </w:tcPr>
          <w:p w:rsidR="4A9D6A10" w:rsidP="4A9D6A10" w:rsidRDefault="4A9D6A10" w14:paraId="30035A7A" w14:textId="4EF4D175">
            <w:pPr>
              <w:ind w:left="15"/>
            </w:pPr>
          </w:p>
        </w:tc>
        <w:tc>
          <w:tcPr>
            <w:tcW w:w="405" w:type="dxa"/>
            <w:tcBorders>
              <w:top w:val="nil"/>
              <w:left w:val="nil"/>
              <w:bottom w:val="nil"/>
              <w:right w:val="nil"/>
            </w:tcBorders>
            <w:tcMar>
              <w:left w:w="90" w:type="dxa"/>
              <w:right w:w="90" w:type="dxa"/>
            </w:tcMar>
            <w:vAlign w:val="center"/>
          </w:tcPr>
          <w:p w:rsidR="4A9D6A10" w:rsidP="4A9D6A10" w:rsidRDefault="4A9D6A10" w14:paraId="05BDE4CA" w14:textId="2A7A147B">
            <w:pPr>
              <w:rPr>
                <w:sz w:val="24"/>
                <w:szCs w:val="24"/>
              </w:rPr>
            </w:pPr>
            <w:r w:rsidRPr="4A9D6A10">
              <w:rPr>
                <w:b/>
                <w:bCs/>
                <w:sz w:val="24"/>
                <w:szCs w:val="24"/>
              </w:rPr>
              <w:t xml:space="preserve"> </w:t>
            </w:r>
          </w:p>
        </w:tc>
        <w:tc>
          <w:tcPr>
            <w:tcW w:w="7680" w:type="dxa"/>
            <w:tcBorders>
              <w:top w:val="nil"/>
              <w:left w:val="nil"/>
              <w:bottom w:val="nil"/>
              <w:right w:val="nil"/>
            </w:tcBorders>
            <w:tcMar>
              <w:left w:w="90" w:type="dxa"/>
              <w:right w:w="90" w:type="dxa"/>
            </w:tcMar>
            <w:vAlign w:val="center"/>
          </w:tcPr>
          <w:p w:rsidR="4A9D6A10" w:rsidP="4A9D6A10" w:rsidRDefault="4A9D6A10" w14:paraId="7F1ED614" w14:textId="4626DA72">
            <w:r w:rsidRPr="4A9D6A10">
              <w:rPr>
                <w:b/>
                <w:bCs/>
              </w:rPr>
              <w:t>en utbildningsvecka utan fältdygn eller helgtjänst inte omfattar mer än två kvällstjänster om inte särskilda skäl anges,</w:t>
            </w:r>
          </w:p>
        </w:tc>
      </w:tr>
      <w:tr w:rsidR="4A9D6A10" w:rsidTr="325F305F" w14:paraId="580FB13B" w14:textId="77777777">
        <w:trPr>
          <w:trHeight w:val="630"/>
        </w:trPr>
        <w:tc>
          <w:tcPr>
            <w:tcW w:w="585" w:type="dxa"/>
            <w:tcBorders>
              <w:top w:val="nil"/>
              <w:left w:val="nil"/>
              <w:bottom w:val="nil"/>
              <w:right w:val="nil"/>
            </w:tcBorders>
            <w:tcMar>
              <w:left w:w="90" w:type="dxa"/>
              <w:right w:w="90" w:type="dxa"/>
            </w:tcMar>
            <w:vAlign w:val="center"/>
          </w:tcPr>
          <w:p w:rsidR="4A9D6A10" w:rsidP="4A9D6A10" w:rsidRDefault="4A9D6A10" w14:paraId="28CD815A" w14:textId="65004979">
            <w:r w:rsidRPr="4A9D6A10">
              <w:rPr>
                <w:b/>
                <w:bCs/>
              </w:rPr>
              <w:t>att</w:t>
            </w:r>
          </w:p>
        </w:tc>
        <w:tc>
          <w:tcPr>
            <w:tcW w:w="315" w:type="dxa"/>
            <w:tcBorders>
              <w:top w:val="nil"/>
              <w:left w:val="nil"/>
              <w:bottom w:val="nil"/>
              <w:right w:val="nil"/>
            </w:tcBorders>
            <w:tcMar>
              <w:left w:w="90" w:type="dxa"/>
              <w:right w:w="90" w:type="dxa"/>
            </w:tcMar>
            <w:vAlign w:val="center"/>
          </w:tcPr>
          <w:p w:rsidR="4A9D6A10" w:rsidP="4A9D6A10" w:rsidRDefault="4A9D6A10" w14:paraId="699F1B93" w14:textId="27538C08"/>
        </w:tc>
        <w:tc>
          <w:tcPr>
            <w:tcW w:w="405" w:type="dxa"/>
            <w:tcBorders>
              <w:top w:val="nil"/>
              <w:left w:val="nil"/>
              <w:bottom w:val="nil"/>
              <w:right w:val="nil"/>
            </w:tcBorders>
            <w:tcMar>
              <w:left w:w="90" w:type="dxa"/>
              <w:right w:w="90" w:type="dxa"/>
            </w:tcMar>
            <w:vAlign w:val="center"/>
          </w:tcPr>
          <w:p w:rsidR="4A9D6A10" w:rsidP="4A9D6A10" w:rsidRDefault="4A9D6A10" w14:paraId="3709A5FA" w14:textId="3AA508DC">
            <w:pPr>
              <w:rPr>
                <w:sz w:val="24"/>
                <w:szCs w:val="24"/>
              </w:rPr>
            </w:pPr>
          </w:p>
        </w:tc>
        <w:tc>
          <w:tcPr>
            <w:tcW w:w="7680" w:type="dxa"/>
            <w:tcBorders>
              <w:top w:val="nil"/>
              <w:left w:val="nil"/>
              <w:bottom w:val="nil"/>
              <w:right w:val="nil"/>
            </w:tcBorders>
            <w:tcMar>
              <w:left w:w="90" w:type="dxa"/>
              <w:right w:w="90" w:type="dxa"/>
            </w:tcMar>
            <w:vAlign w:val="center"/>
          </w:tcPr>
          <w:p w:rsidR="4A9D6A10" w:rsidP="4A9D6A10" w:rsidRDefault="4A9D6A10" w14:paraId="4F5027A6" w14:textId="1DAF6CD4">
            <w:pPr>
              <w:rPr>
                <w:b/>
                <w:bCs/>
              </w:rPr>
            </w:pPr>
            <w:r w:rsidRPr="4A9D6A10">
              <w:rPr>
                <w:b/>
                <w:bCs/>
              </w:rPr>
              <w:t xml:space="preserve">soldathemsverksamhet finns på varje utbildningsplats med tillhörande lokaler för värnpliktiga, </w:t>
            </w:r>
            <w:r w:rsidRPr="4A9D6A10" w:rsidR="2C745CBB">
              <w:rPr>
                <w:b/>
                <w:bCs/>
              </w:rPr>
              <w:t>samt</w:t>
            </w:r>
          </w:p>
        </w:tc>
      </w:tr>
      <w:tr w:rsidR="4A9D6A10" w:rsidTr="325F305F" w14:paraId="736DD29D" w14:textId="77777777">
        <w:trPr>
          <w:trHeight w:val="270"/>
        </w:trPr>
        <w:tc>
          <w:tcPr>
            <w:tcW w:w="585" w:type="dxa"/>
            <w:tcBorders>
              <w:top w:val="nil"/>
              <w:left w:val="nil"/>
              <w:bottom w:val="nil"/>
              <w:right w:val="nil"/>
            </w:tcBorders>
            <w:tcMar>
              <w:left w:w="90" w:type="dxa"/>
              <w:right w:w="90" w:type="dxa"/>
            </w:tcMar>
            <w:vAlign w:val="center"/>
          </w:tcPr>
          <w:p w:rsidR="4A9D6A10" w:rsidP="4A9D6A10" w:rsidRDefault="4A9D6A10" w14:paraId="02925845" w14:textId="3494044E">
            <w:r w:rsidRPr="4A9D6A10">
              <w:rPr>
                <w:b/>
                <w:bCs/>
              </w:rPr>
              <w:t>att</w:t>
            </w:r>
          </w:p>
        </w:tc>
        <w:tc>
          <w:tcPr>
            <w:tcW w:w="315" w:type="dxa"/>
            <w:tcBorders>
              <w:top w:val="nil"/>
              <w:left w:val="nil"/>
              <w:bottom w:val="nil"/>
              <w:right w:val="nil"/>
            </w:tcBorders>
            <w:tcMar>
              <w:left w:w="90" w:type="dxa"/>
              <w:right w:w="90" w:type="dxa"/>
            </w:tcMar>
            <w:vAlign w:val="center"/>
          </w:tcPr>
          <w:p w:rsidR="4A9D6A10" w:rsidP="4A9D6A10" w:rsidRDefault="4A9D6A10" w14:paraId="159FDA1F" w14:textId="38F14277"/>
        </w:tc>
        <w:tc>
          <w:tcPr>
            <w:tcW w:w="405" w:type="dxa"/>
            <w:tcBorders>
              <w:top w:val="nil"/>
              <w:left w:val="nil"/>
              <w:bottom w:val="nil"/>
              <w:right w:val="nil"/>
            </w:tcBorders>
            <w:tcMar>
              <w:left w:w="90" w:type="dxa"/>
              <w:right w:w="90" w:type="dxa"/>
            </w:tcMar>
            <w:vAlign w:val="center"/>
          </w:tcPr>
          <w:p w:rsidR="4A9D6A10" w:rsidP="4A9D6A10" w:rsidRDefault="4A9D6A10" w14:paraId="26A0C377" w14:textId="7EBB747F">
            <w:pPr>
              <w:rPr>
                <w:sz w:val="24"/>
                <w:szCs w:val="24"/>
              </w:rPr>
            </w:pPr>
          </w:p>
        </w:tc>
        <w:tc>
          <w:tcPr>
            <w:tcW w:w="7680" w:type="dxa"/>
            <w:tcBorders>
              <w:top w:val="nil"/>
              <w:left w:val="nil"/>
              <w:bottom w:val="nil"/>
              <w:right w:val="nil"/>
            </w:tcBorders>
            <w:tcMar>
              <w:left w:w="90" w:type="dxa"/>
              <w:right w:w="90" w:type="dxa"/>
            </w:tcMar>
            <w:vAlign w:val="center"/>
          </w:tcPr>
          <w:p w:rsidR="4A9D6A10" w:rsidP="4A9D6A10" w:rsidRDefault="4A9D6A10" w14:paraId="5C636AC2" w14:textId="27785D39">
            <w:pPr>
              <w:spacing w:after="0"/>
              <w:ind w:left="-10" w:right="0" w:firstLine="0"/>
              <w:rPr>
                <w:b/>
                <w:bCs/>
              </w:rPr>
            </w:pPr>
          </w:p>
          <w:p w:rsidR="4A9D6A10" w:rsidP="4A9D6A10" w:rsidRDefault="4A9D6A10" w14:paraId="4E3A1508" w14:textId="769DB796">
            <w:pPr>
              <w:spacing w:after="0"/>
              <w:ind w:right="0"/>
            </w:pPr>
            <w:r w:rsidRPr="4A9D6A10">
              <w:rPr>
                <w:b/>
                <w:bCs/>
              </w:rPr>
              <w:t>värnpliktiga på förband som ligger långt ifrån närmaste stad eller knytpunkt har möjlighet att få alternativa kostnadsfria transportmöjligheter i samband med permission.</w:t>
            </w:r>
          </w:p>
        </w:tc>
      </w:tr>
    </w:tbl>
    <w:p w:rsidR="4A9D6A10" w:rsidP="4A9D6A10" w:rsidRDefault="4A9D6A10" w14:paraId="10711CA6" w14:textId="542232D8">
      <w:pPr>
        <w:spacing w:after="0" w:line="240" w:lineRule="auto"/>
        <w:ind w:left="-10" w:right="0"/>
        <w:rPr>
          <w:b/>
          <w:bCs/>
          <w:color w:val="auto"/>
        </w:rPr>
      </w:pPr>
    </w:p>
    <w:p w:rsidR="76AE5847" w:rsidP="4A9D6A10" w:rsidRDefault="76AE5847" w14:paraId="7F8232B8" w14:textId="325A5249">
      <w:pPr>
        <w:pStyle w:val="Rubrik2"/>
        <w:spacing w:after="80" w:line="240" w:lineRule="auto"/>
        <w:rPr>
          <w:rFonts w:ascii="Calibri" w:hAnsi="Calibri" w:eastAsia="Calibri" w:cs="Calibri"/>
          <w:color w:val="auto"/>
        </w:rPr>
      </w:pPr>
      <w:bookmarkStart w:name="_Toc775509940" w:id="557808722"/>
      <w:r w:rsidRPr="470E7E1A" w:rsidR="5BD9CB1F">
        <w:rPr>
          <w:rFonts w:ascii="Calibri" w:hAnsi="Calibri" w:eastAsia="Calibri" w:cs="Calibri"/>
          <w:color w:val="auto"/>
        </w:rPr>
        <w:t>3.7 Fysisk träning</w:t>
      </w:r>
      <w:bookmarkEnd w:id="557808722"/>
      <w:r w:rsidRPr="470E7E1A" w:rsidR="5BD9CB1F">
        <w:rPr>
          <w:rFonts w:ascii="Calibri" w:hAnsi="Calibri" w:eastAsia="Calibri" w:cs="Calibri"/>
          <w:color w:val="auto"/>
        </w:rPr>
        <w:t xml:space="preserve"> </w:t>
      </w:r>
    </w:p>
    <w:p w:rsidR="76AE5847" w:rsidP="4A9D6A10" w:rsidRDefault="76AE5847" w14:paraId="06A48614" w14:textId="577680DB">
      <w:pPr>
        <w:spacing w:line="240" w:lineRule="auto"/>
      </w:pPr>
      <w:r w:rsidRPr="4A9D6A10">
        <w:t>Plikttjänstgöring ställer höga krav på individens fysiska förmåga. För att möta dessa krav måste totalförsvarspliktiga ha god tillgång till välutrustade träningsfaciliteter i form av styrketräningslokaler, elljusspår och sporthallar. Dessa ska finnas i anslutning till utbildningsplatsen och vara tillgängliga tidigt under utbildningen. Tillgången till träningsfaciliteter ska säkerställas över tid och får inte begränsas till förmån för anställd personal.</w:t>
      </w:r>
    </w:p>
    <w:p w:rsidR="76AE5847" w:rsidP="4A9D6A10" w:rsidRDefault="76AE5847" w14:paraId="576EAF9D" w14:textId="0D792CB9">
      <w:pPr>
        <w:spacing w:line="240" w:lineRule="auto"/>
      </w:pPr>
      <w:r w:rsidRPr="4A9D6A10">
        <w:t>Under grundutbildningen uppstår ibland skador som kräver rehabilitering. I dessa fall ska totalförsvarspliktiga ges möjlighet att genomföra rehabilitering under tjänstetid. Rehabilitering minskar risken för avskrivningar och bidrar till att värnpliktiga kan återgå till tjänst på ett säkert sätt.</w:t>
      </w:r>
    </w:p>
    <w:p w:rsidR="76AE5847" w:rsidP="4A9D6A10" w:rsidRDefault="76AE5847" w14:paraId="3B6C16FC" w14:textId="4CBEDF81">
      <w:pPr>
        <w:spacing w:line="240" w:lineRule="auto"/>
      </w:pPr>
      <w:r w:rsidRPr="4A9D6A10">
        <w:t>Idrottsplutoner har tidigare varit en etablerad del av värnpliktsutbildningen och gav elitidrottare möjlighet att kombinera plikttjänstgöring med fortsatt idrottssatsning. På senare tid har denna modell återinförts på pilot. För att säkerställa att totalförsvarspliktiga som bedriver elitidrott inte tvingas avbryta sin idrottskarriär under tjänstgöringen måste utbildningen utformas så att träning och tävling kan genomföras parallellt med plikttjänsten.</w:t>
      </w:r>
    </w:p>
    <w:p w:rsidR="76AE5847" w:rsidP="325F305F" w:rsidRDefault="76AE5847" w14:paraId="452F68EE" w14:textId="727FC9B8">
      <w:pPr>
        <w:keepNext w:val="1"/>
        <w:keepLines w:val="1"/>
        <w:spacing w:line="240" w:lineRule="auto"/>
        <w:ind w:left="-10" w:right="80"/>
      </w:pPr>
      <w:r w:rsidRPr="325F305F" w:rsidR="76AE5847">
        <w:rPr>
          <w:b w:val="1"/>
          <w:bCs w:val="1"/>
        </w:rPr>
        <w:t xml:space="preserve">Sveriges totalförsvarspliktiga kräver: </w:t>
      </w:r>
    </w:p>
    <w:p w:rsidR="49DE77D8" w:rsidP="325F305F" w:rsidRDefault="49DE77D8" w14:paraId="425B5C6E" w14:textId="5ED60954">
      <w:pPr>
        <w:spacing w:after="0"/>
        <w:ind w:left="-10" w:right="0" w:firstLine="0"/>
        <w:rPr>
          <w:rFonts w:ascii="Calibri" w:hAnsi="Calibri" w:eastAsia="Calibri" w:cs="Calibri"/>
          <w:b w:val="1"/>
          <w:bCs w:val="1"/>
          <w:sz w:val="22"/>
          <w:szCs w:val="22"/>
        </w:rPr>
      </w:pPr>
      <w:r w:rsidRPr="325F305F" w:rsidR="49DE77D8">
        <w:rPr>
          <w:rFonts w:ascii="Calibri" w:hAnsi="Calibri" w:eastAsia="Calibri" w:cs="Calibri"/>
          <w:b w:val="1"/>
          <w:bCs w:val="1"/>
          <w:sz w:val="22"/>
          <w:szCs w:val="22"/>
        </w:rPr>
        <w:t>att</w:t>
      </w:r>
      <w:r>
        <w:tab/>
      </w:r>
      <w:r w:rsidRPr="325F305F" w:rsidR="49DE77D8">
        <w:rPr>
          <w:rFonts w:ascii="Calibri" w:hAnsi="Calibri" w:eastAsia="Calibri" w:cs="Calibri"/>
          <w:b w:val="1"/>
          <w:bCs w:val="1"/>
          <w:sz w:val="22"/>
          <w:szCs w:val="22"/>
        </w:rPr>
        <w:t xml:space="preserve">schemalagd fysisk träning, anpassad efter befattning och individuell förmåga, </w:t>
      </w:r>
      <w:r>
        <w:tab/>
      </w:r>
      <w:r>
        <w:tab/>
      </w:r>
      <w:r w:rsidRPr="325F305F" w:rsidR="49DE77D8">
        <w:rPr>
          <w:rFonts w:ascii="Calibri" w:hAnsi="Calibri" w:eastAsia="Calibri" w:cs="Calibri"/>
          <w:b w:val="1"/>
          <w:bCs w:val="1"/>
          <w:sz w:val="22"/>
          <w:szCs w:val="22"/>
        </w:rPr>
        <w:t>genomförs regelbundet under grundutbildningen,</w:t>
      </w:r>
    </w:p>
    <w:p w:rsidR="325F305F" w:rsidP="325F305F" w:rsidRDefault="325F305F" w14:paraId="2A743089" w14:textId="31DED21F">
      <w:pPr>
        <w:spacing w:after="0"/>
        <w:ind w:left="-10" w:right="0" w:firstLine="0"/>
        <w:rPr>
          <w:rFonts w:ascii="Calibri" w:hAnsi="Calibri" w:eastAsia="Calibri" w:cs="Calibri"/>
          <w:b w:val="1"/>
          <w:bCs w:val="1"/>
          <w:sz w:val="22"/>
          <w:szCs w:val="22"/>
        </w:rPr>
      </w:pPr>
    </w:p>
    <w:p w:rsidR="49DE77D8" w:rsidP="325F305F" w:rsidRDefault="49DE77D8" w14:paraId="19EB3F76" w14:textId="04126836">
      <w:pPr>
        <w:rPr>
          <w:rFonts w:ascii="Calibri" w:hAnsi="Calibri" w:eastAsia="Calibri" w:cs="Calibri"/>
          <w:b w:val="1"/>
          <w:bCs w:val="1"/>
          <w:sz w:val="22"/>
          <w:szCs w:val="22"/>
        </w:rPr>
      </w:pPr>
      <w:r w:rsidRPr="325F305F" w:rsidR="49DE77D8">
        <w:rPr>
          <w:rFonts w:ascii="Calibri" w:hAnsi="Calibri" w:eastAsia="Calibri" w:cs="Calibri"/>
          <w:b w:val="1"/>
          <w:bCs w:val="1"/>
          <w:sz w:val="22"/>
          <w:szCs w:val="22"/>
        </w:rPr>
        <w:t>att</w:t>
      </w:r>
      <w:r>
        <w:tab/>
      </w:r>
      <w:r w:rsidRPr="325F305F" w:rsidR="49DE77D8">
        <w:rPr>
          <w:rFonts w:ascii="Calibri" w:hAnsi="Calibri" w:eastAsia="Calibri" w:cs="Calibri"/>
          <w:b w:val="1"/>
          <w:bCs w:val="1"/>
          <w:sz w:val="22"/>
          <w:szCs w:val="22"/>
        </w:rPr>
        <w:t>värnpliktiga får tillgång till gym på utsatta tider,</w:t>
      </w:r>
    </w:p>
    <w:p w:rsidR="49DE77D8" w:rsidP="325F305F" w:rsidRDefault="49DE77D8" w14:paraId="0501A435" w14:textId="757B875E">
      <w:pPr>
        <w:ind w:left="-10" w:firstLine="0"/>
        <w:rPr>
          <w:rFonts w:ascii="Calibri" w:hAnsi="Calibri" w:eastAsia="Calibri" w:cs="Calibri"/>
          <w:b w:val="1"/>
          <w:bCs w:val="1"/>
          <w:sz w:val="22"/>
          <w:szCs w:val="22"/>
        </w:rPr>
      </w:pPr>
      <w:r w:rsidRPr="325F305F" w:rsidR="49DE77D8">
        <w:rPr>
          <w:rFonts w:ascii="Calibri" w:hAnsi="Calibri" w:eastAsia="Calibri" w:cs="Calibri"/>
          <w:b w:val="1"/>
          <w:bCs w:val="1"/>
          <w:sz w:val="22"/>
          <w:szCs w:val="22"/>
        </w:rPr>
        <w:t>att</w:t>
      </w:r>
      <w:r>
        <w:tab/>
      </w:r>
      <w:r w:rsidRPr="325F305F" w:rsidR="49DE77D8">
        <w:rPr>
          <w:rFonts w:ascii="Calibri" w:hAnsi="Calibri" w:eastAsia="Calibri" w:cs="Calibri"/>
          <w:b w:val="1"/>
          <w:bCs w:val="1"/>
          <w:sz w:val="22"/>
          <w:szCs w:val="22"/>
        </w:rPr>
        <w:t xml:space="preserve">träningsfaciliteter av god kvalitet och utrustning finns tillgängliga under hela </w:t>
      </w:r>
      <w:r>
        <w:tab/>
      </w:r>
      <w:r>
        <w:tab/>
      </w:r>
      <w:r w:rsidRPr="325F305F" w:rsidR="49DE77D8">
        <w:rPr>
          <w:rFonts w:ascii="Calibri" w:hAnsi="Calibri" w:eastAsia="Calibri" w:cs="Calibri"/>
          <w:b w:val="1"/>
          <w:bCs w:val="1"/>
          <w:sz w:val="22"/>
          <w:szCs w:val="22"/>
        </w:rPr>
        <w:t>grundutbildningen,</w:t>
      </w:r>
    </w:p>
    <w:p w:rsidR="49DE77D8" w:rsidP="325F305F" w:rsidRDefault="49DE77D8" w14:paraId="3555AC35" w14:textId="7E3FB491">
      <w:pPr>
        <w:rPr>
          <w:rFonts w:ascii="Calibri" w:hAnsi="Calibri" w:eastAsia="Calibri" w:cs="Calibri"/>
          <w:b w:val="1"/>
          <w:bCs w:val="1"/>
          <w:sz w:val="22"/>
          <w:szCs w:val="22"/>
        </w:rPr>
      </w:pPr>
      <w:r w:rsidRPr="325F305F" w:rsidR="49DE77D8">
        <w:rPr>
          <w:rFonts w:ascii="Calibri" w:hAnsi="Calibri" w:eastAsia="Calibri" w:cs="Calibri"/>
          <w:b w:val="1"/>
          <w:bCs w:val="1"/>
          <w:sz w:val="22"/>
          <w:szCs w:val="22"/>
        </w:rPr>
        <w:t>att</w:t>
      </w:r>
      <w:r>
        <w:tab/>
      </w:r>
      <w:r w:rsidRPr="325F305F" w:rsidR="49DE77D8">
        <w:rPr>
          <w:rFonts w:ascii="Calibri" w:hAnsi="Calibri" w:eastAsia="Calibri" w:cs="Calibri"/>
          <w:b w:val="1"/>
          <w:bCs w:val="1"/>
          <w:sz w:val="22"/>
          <w:szCs w:val="22"/>
        </w:rPr>
        <w:t>en belastningstrappa gällande fysisk träning implementeras,</w:t>
      </w:r>
    </w:p>
    <w:p w:rsidR="0058F299" w:rsidP="325F305F" w:rsidRDefault="0058F299" w14:paraId="108A742F" w14:textId="0D1C003B">
      <w:pPr>
        <w:rPr>
          <w:rFonts w:ascii="Calibri" w:hAnsi="Calibri" w:eastAsia="Calibri" w:cs="Calibri"/>
          <w:b w:val="1"/>
          <w:bCs w:val="1"/>
          <w:sz w:val="22"/>
          <w:szCs w:val="22"/>
        </w:rPr>
      </w:pPr>
      <w:r w:rsidRPr="325F305F" w:rsidR="0058F299">
        <w:rPr>
          <w:rFonts w:ascii="Calibri" w:hAnsi="Calibri" w:eastAsia="Calibri" w:cs="Calibri"/>
          <w:b w:val="1"/>
          <w:bCs w:val="1"/>
          <w:sz w:val="22"/>
          <w:szCs w:val="22"/>
        </w:rPr>
        <w:t>att</w:t>
      </w:r>
      <w:r>
        <w:tab/>
      </w:r>
      <w:r w:rsidRPr="325F305F" w:rsidR="49DE77D8">
        <w:rPr>
          <w:rFonts w:ascii="Calibri" w:hAnsi="Calibri" w:eastAsia="Calibri" w:cs="Calibri"/>
          <w:b w:val="1"/>
          <w:bCs w:val="1"/>
          <w:sz w:val="22"/>
          <w:szCs w:val="22"/>
        </w:rPr>
        <w:t xml:space="preserve">totalförsvarspliktiga med skador eller sjukdom ska inte tvingas delta i </w:t>
      </w:r>
      <w:r w:rsidRPr="325F305F" w:rsidR="49DE77D8">
        <w:rPr>
          <w:rFonts w:ascii="Calibri" w:hAnsi="Calibri" w:eastAsia="Calibri" w:cs="Calibri"/>
          <w:b w:val="1"/>
          <w:bCs w:val="1"/>
          <w:sz w:val="22"/>
          <w:szCs w:val="22"/>
        </w:rPr>
        <w:t>o</w:t>
      </w:r>
      <w:r w:rsidRPr="325F305F" w:rsidR="49DE77D8">
        <w:rPr>
          <w:rFonts w:ascii="Calibri" w:hAnsi="Calibri" w:eastAsia="Calibri" w:cs="Calibri"/>
          <w:b w:val="1"/>
          <w:bCs w:val="1"/>
          <w:sz w:val="22"/>
          <w:szCs w:val="22"/>
        </w:rPr>
        <w:t xml:space="preserve">rdinarie </w:t>
      </w:r>
      <w:r>
        <w:tab/>
      </w:r>
      <w:r w:rsidRPr="325F305F" w:rsidR="49DE77D8">
        <w:rPr>
          <w:rFonts w:ascii="Calibri" w:hAnsi="Calibri" w:eastAsia="Calibri" w:cs="Calibri"/>
          <w:b w:val="1"/>
          <w:bCs w:val="1"/>
          <w:sz w:val="22"/>
          <w:szCs w:val="22"/>
        </w:rPr>
        <w:t xml:space="preserve">fysisk träning och bör istället ges tid till egen rehabilitering </w:t>
      </w:r>
      <w:r w:rsidRPr="325F305F" w:rsidR="49DE77D8">
        <w:rPr>
          <w:rFonts w:ascii="Calibri" w:hAnsi="Calibri" w:eastAsia="Calibri" w:cs="Calibri"/>
          <w:b w:val="1"/>
          <w:bCs w:val="1"/>
          <w:sz w:val="22"/>
          <w:szCs w:val="22"/>
        </w:rPr>
        <w:t xml:space="preserve">och/eller återhämtning </w:t>
      </w:r>
      <w:r>
        <w:tab/>
      </w:r>
      <w:r w:rsidRPr="325F305F" w:rsidR="49DE77D8">
        <w:rPr>
          <w:rFonts w:ascii="Calibri" w:hAnsi="Calibri" w:eastAsia="Calibri" w:cs="Calibri"/>
          <w:b w:val="1"/>
          <w:bCs w:val="1"/>
          <w:sz w:val="22"/>
          <w:szCs w:val="22"/>
        </w:rPr>
        <w:t>under tjänstetid, samt</w:t>
      </w:r>
    </w:p>
    <w:p w:rsidR="49DE77D8" w:rsidP="325F305F" w:rsidRDefault="49DE77D8" w14:paraId="6E71BD68" w14:textId="25871CA2">
      <w:pPr>
        <w:pStyle w:val="Normal"/>
        <w:rPr>
          <w:rFonts w:ascii="Calibri" w:hAnsi="Calibri" w:eastAsia="Calibri" w:cs="Calibri"/>
          <w:b w:val="1"/>
          <w:bCs w:val="1"/>
          <w:sz w:val="22"/>
          <w:szCs w:val="22"/>
        </w:rPr>
      </w:pPr>
      <w:r w:rsidRPr="325F305F" w:rsidR="49DE77D8">
        <w:rPr>
          <w:rFonts w:ascii="Calibri" w:hAnsi="Calibri" w:eastAsia="Calibri" w:cs="Calibri"/>
          <w:b w:val="1"/>
          <w:bCs w:val="1"/>
          <w:sz w:val="22"/>
          <w:szCs w:val="22"/>
        </w:rPr>
        <w:t>att</w:t>
      </w:r>
      <w:r>
        <w:tab/>
      </w:r>
      <w:r w:rsidRPr="325F305F" w:rsidR="49DE77D8">
        <w:rPr>
          <w:rFonts w:ascii="Calibri" w:hAnsi="Calibri" w:eastAsia="Calibri" w:cs="Calibri"/>
          <w:b w:val="1"/>
          <w:bCs w:val="1"/>
          <w:sz w:val="22"/>
          <w:szCs w:val="22"/>
        </w:rPr>
        <w:t xml:space="preserve">idrottsvärnpliktiga ges reella möjligheter att fortsätta bedriva sin idrott under </w:t>
      </w:r>
      <w:r>
        <w:tab/>
      </w:r>
      <w:r w:rsidRPr="325F305F" w:rsidR="49DE77D8">
        <w:rPr>
          <w:rFonts w:ascii="Calibri" w:hAnsi="Calibri" w:eastAsia="Calibri" w:cs="Calibri"/>
          <w:b w:val="1"/>
          <w:bCs w:val="1"/>
          <w:sz w:val="22"/>
          <w:szCs w:val="22"/>
        </w:rPr>
        <w:t>plikttjänstgöringen.</w:t>
      </w:r>
    </w:p>
    <w:p w:rsidR="2666C483" w:rsidP="4A9D6A10" w:rsidRDefault="2666C483" w14:paraId="527BACB8" w14:textId="63937F37">
      <w:pPr>
        <w:pStyle w:val="Rubrik2"/>
        <w:spacing w:line="240" w:lineRule="auto"/>
        <w:ind w:left="-10"/>
        <w:rPr>
          <w:rFonts w:ascii="Calibri" w:hAnsi="Calibri" w:eastAsia="Calibri" w:cs="Calibri"/>
          <w:color w:val="auto"/>
        </w:rPr>
      </w:pPr>
      <w:bookmarkStart w:name="_Toc1430308292" w:id="2099456658"/>
      <w:r w:rsidRPr="470E7E1A" w:rsidR="4C65CD08">
        <w:rPr>
          <w:rFonts w:ascii="Calibri" w:hAnsi="Calibri" w:eastAsia="Calibri" w:cs="Calibri"/>
          <w:color w:val="auto"/>
        </w:rPr>
        <w:t>3.8 Hälsa och tillgång till vård</w:t>
      </w:r>
      <w:bookmarkEnd w:id="2099456658"/>
      <w:r w:rsidRPr="470E7E1A" w:rsidR="4C65CD08">
        <w:rPr>
          <w:rFonts w:ascii="Calibri" w:hAnsi="Calibri" w:eastAsia="Calibri" w:cs="Calibri"/>
          <w:color w:val="auto"/>
        </w:rPr>
        <w:t xml:space="preserve"> </w:t>
      </w:r>
    </w:p>
    <w:p w:rsidR="2666C483" w:rsidP="4A9D6A10" w:rsidRDefault="2666C483" w14:paraId="7EDF5FFF" w14:textId="09590542">
      <w:pPr>
        <w:spacing w:line="240" w:lineRule="auto"/>
      </w:pPr>
      <w:r w:rsidRPr="4A9D6A10">
        <w:t>På flera utbildningsplatser råder personalbrist inom stödfunktioner. Försvarshälsan har i vissa fall uttryckt att nuvarande personalläge gör att verksamheten främst hanterar akuta problem i stället för att arbeta förebyggande. Eftersom värnpliktiga i praktiken är beroende av Försvarshälsan för medicinska bedömningar och sjukintyg måste tillgången till vård säkerställas inom rimlig tid. Bemanningen av vårdpersonal och värnpliktsvårdande funktioner behöver därför stå i proportion till garnisonens storlek.</w:t>
      </w:r>
    </w:p>
    <w:p w:rsidR="2666C483" w:rsidP="4A9D6A10" w:rsidRDefault="2666C483" w14:paraId="35B5529A" w14:textId="7328D469">
      <w:pPr>
        <w:spacing w:line="240" w:lineRule="auto"/>
      </w:pPr>
      <w:r w:rsidRPr="4A9D6A10">
        <w:t xml:space="preserve">Värnpliktiga saknar samma fria tillgång till den offentliga vården som civila och är i stället hänvisade till vård genom linjevägen. Det är därför avgörande att värnpliktiga kan få vård utan onödiga hinder. När vård söks ska befäl inte göra egna medicinska bedömningar utan säkerställa att den värnpliktiga får kontakt med sjukvårdspersonal. Utbildande enhet måste ansvara för logistik kring vård exempelvis resor och ersättningar. Medicinska utlåtanden från Försvarshälsan eller extern vårdgivare ska respekteras i verksamheten. </w:t>
      </w:r>
    </w:p>
    <w:p w:rsidR="2666C483" w:rsidP="4A9D6A10" w:rsidRDefault="2666C483" w14:paraId="171EDC96" w14:textId="7C006617">
      <w:pPr>
        <w:spacing w:before="240" w:after="240"/>
      </w:pPr>
      <w:r w:rsidRPr="4A9D6A10">
        <w:t>Utbildande myndighet ska säkerställa att totalförsvarspliktiga erbjuds fri tandhälsovård samt nödvändiga vaccinationer. Tandvården bör inkludera fri akuttandvård samt rutinmässiga besök, då den fria tandvården upphör vid 20 års ålder och alla aspekter av totalförsvarspliktigas hälsa måste säkerställas. Individer som saknar vaccination enligt det allmänna vaccinationsprogrammet ska erbjudas kompletterande vaccinering. Vaccin mot relevanta infektionssjukdomar, inklusive TBE, ska erbjudas kostnadsfritt oavsett tjänstgöringsort. Vaccination ska ske efter individens medgivande.</w:t>
      </w:r>
    </w:p>
    <w:p w:rsidR="2666C483" w:rsidP="4A9D6A10" w:rsidRDefault="2666C483" w14:paraId="393AF633" w14:textId="2283DAEC">
      <w:pPr>
        <w:spacing w:before="240" w:line="240" w:lineRule="auto"/>
      </w:pPr>
      <w:r w:rsidRPr="4A9D6A10">
        <w:t>Eftersom män och kvinnor omfattas av samma lagstiftning om totalförsvarsplikt ska de också ges likvärdiga förutsättningar att genomföra grundutbildningen. Mensskydd och tillhörande hygienartiklar ska därför finnas kostnadsfritt och lättillgängligt under hela utbildningstiden. Samt att förståelse för olika människors fysiska behov och allmän hygien i fält ska utbildas till samtliga totalförsvarspliktiga.</w:t>
      </w:r>
    </w:p>
    <w:p w:rsidR="2666C483" w:rsidP="4A9D6A10" w:rsidRDefault="2666C483" w14:paraId="020E00BA" w14:textId="51DF1B6C">
      <w:pPr>
        <w:spacing w:line="240" w:lineRule="auto"/>
      </w:pPr>
      <w:r w:rsidRPr="4A9D6A10">
        <w:rPr>
          <w:b/>
          <w:bCs/>
        </w:rPr>
        <w:t>Sveriges totalförsvarspliktiga kräver:</w:t>
      </w:r>
    </w:p>
    <w:p w:rsidR="2666C483" w:rsidP="4A9D6A10" w:rsidRDefault="2666C483" w14:paraId="200C87F6" w14:textId="590B3595">
      <w:pPr>
        <w:spacing w:after="0" w:line="240" w:lineRule="auto"/>
        <w:ind w:left="15"/>
      </w:pPr>
      <w:r w:rsidRPr="4A9D6A10">
        <w:rPr>
          <w:b/>
          <w:bCs/>
        </w:rPr>
        <w:t xml:space="preserve">att </w:t>
      </w:r>
      <w:r>
        <w:tab/>
      </w:r>
      <w:r w:rsidRPr="4A9D6A10">
        <w:rPr>
          <w:b/>
          <w:bCs/>
        </w:rPr>
        <w:t xml:space="preserve">totalförsvarspliktigas behov att uppsöka vård och efterföljande medicinska </w:t>
      </w:r>
      <w:r>
        <w:tab/>
      </w:r>
      <w:r w:rsidRPr="4A9D6A10">
        <w:rPr>
          <w:b/>
          <w:bCs/>
        </w:rPr>
        <w:t>bedömningar respekteras oinskränkt,</w:t>
      </w:r>
    </w:p>
    <w:p w:rsidR="2666C483" w:rsidP="4A9D6A10" w:rsidRDefault="2666C483" w14:paraId="651C2F8E" w14:textId="799CC835">
      <w:pPr>
        <w:spacing w:after="0" w:line="240" w:lineRule="auto"/>
        <w:ind w:left="15"/>
      </w:pPr>
      <w:r w:rsidRPr="4A9D6A10">
        <w:rPr>
          <w:b/>
          <w:bCs/>
        </w:rPr>
        <w:t xml:space="preserve">att </w:t>
      </w:r>
      <w:r>
        <w:tab/>
      </w:r>
      <w:r w:rsidRPr="4A9D6A10">
        <w:rPr>
          <w:b/>
          <w:bCs/>
        </w:rPr>
        <w:t xml:space="preserve">vårdresurser ska vara proportionerliga till garnisonens storlek,  </w:t>
      </w:r>
    </w:p>
    <w:p w:rsidR="2666C483" w:rsidP="4A9D6A10" w:rsidRDefault="2666C483" w14:paraId="5DDCEBCD" w14:textId="505F9DAD">
      <w:pPr>
        <w:spacing w:after="0" w:line="240" w:lineRule="auto"/>
        <w:ind w:left="15"/>
      </w:pPr>
      <w:r w:rsidRPr="4A9D6A10">
        <w:rPr>
          <w:b/>
          <w:bCs/>
        </w:rPr>
        <w:t xml:space="preserve">att </w:t>
      </w:r>
      <w:r>
        <w:tab/>
      </w:r>
      <w:r w:rsidRPr="4A9D6A10">
        <w:rPr>
          <w:b/>
          <w:bCs/>
        </w:rPr>
        <w:t xml:space="preserve">ha tillgång till kostnadsfri full rehabilitering under och efter grundutbildning, vid </w:t>
      </w:r>
      <w:r>
        <w:tab/>
      </w:r>
      <w:r w:rsidRPr="4A9D6A10">
        <w:rPr>
          <w:b/>
          <w:bCs/>
        </w:rPr>
        <w:t>behov genom civil aktör,</w:t>
      </w:r>
    </w:p>
    <w:p w:rsidR="2666C483" w:rsidP="4A9D6A10" w:rsidRDefault="2666C483" w14:paraId="4AFEA835" w14:textId="5BA05759">
      <w:pPr>
        <w:spacing w:after="0" w:line="240" w:lineRule="auto"/>
        <w:ind w:left="15"/>
        <w:rPr>
          <w:b/>
          <w:bCs/>
        </w:rPr>
      </w:pPr>
      <w:r w:rsidRPr="4A9D6A10">
        <w:rPr>
          <w:b/>
          <w:bCs/>
        </w:rPr>
        <w:t>att</w:t>
      </w:r>
      <w:r>
        <w:tab/>
      </w:r>
      <w:r w:rsidRPr="4A9D6A10">
        <w:rPr>
          <w:b/>
          <w:bCs/>
        </w:rPr>
        <w:t xml:space="preserve">totalförsvarspliktiga under grundutbildning har tillgång till fri </w:t>
      </w:r>
      <w:r w:rsidRPr="4A9D6A10" w:rsidR="7D75BAFD">
        <w:rPr>
          <w:b/>
          <w:bCs/>
        </w:rPr>
        <w:t xml:space="preserve">akut- samt </w:t>
      </w:r>
      <w:r>
        <w:tab/>
      </w:r>
      <w:r w:rsidRPr="4A9D6A10" w:rsidR="7D75BAFD">
        <w:rPr>
          <w:b/>
          <w:bCs/>
        </w:rPr>
        <w:t>frisk</w:t>
      </w:r>
      <w:r w:rsidRPr="4A9D6A10">
        <w:rPr>
          <w:b/>
          <w:bCs/>
        </w:rPr>
        <w:t>tandvård,</w:t>
      </w:r>
    </w:p>
    <w:p w:rsidR="2666C483" w:rsidP="4A9D6A10" w:rsidRDefault="2666C483" w14:paraId="72183B12" w14:textId="69434733">
      <w:pPr>
        <w:spacing w:after="0" w:line="240" w:lineRule="auto"/>
        <w:ind w:left="15"/>
      </w:pPr>
      <w:r w:rsidRPr="4A9D6A10">
        <w:rPr>
          <w:b/>
          <w:bCs/>
        </w:rPr>
        <w:t>att</w:t>
      </w:r>
      <w:r>
        <w:tab/>
      </w:r>
      <w:r w:rsidRPr="4A9D6A10">
        <w:rPr>
          <w:b/>
          <w:bCs/>
        </w:rPr>
        <w:t xml:space="preserve">mensskydd och tillhörande hygienartiklar </w:t>
      </w:r>
      <w:bookmarkStart w:name="_Int_j54PQq48" w:id="29"/>
      <w:r w:rsidRPr="4A9D6A10">
        <w:rPr>
          <w:b/>
          <w:bCs/>
        </w:rPr>
        <w:t>finns alltid</w:t>
      </w:r>
      <w:bookmarkEnd w:id="29"/>
      <w:r w:rsidRPr="4A9D6A10">
        <w:rPr>
          <w:b/>
          <w:bCs/>
        </w:rPr>
        <w:t xml:space="preserve"> lättillgängliga och förvaras på </w:t>
      </w:r>
      <w:r>
        <w:tab/>
      </w:r>
      <w:r w:rsidRPr="4A9D6A10">
        <w:rPr>
          <w:b/>
          <w:bCs/>
        </w:rPr>
        <w:t>ett hygieniskt tillfredsställande sätt,</w:t>
      </w:r>
      <w:r>
        <w:br/>
      </w:r>
      <w:r w:rsidRPr="4A9D6A10">
        <w:rPr>
          <w:b/>
          <w:bCs/>
        </w:rPr>
        <w:t>att</w:t>
      </w:r>
      <w:r>
        <w:tab/>
      </w:r>
      <w:r w:rsidRPr="4A9D6A10" w:rsidR="7FFEDBFC">
        <w:rPr>
          <w:b/>
          <w:bCs/>
        </w:rPr>
        <w:t>u</w:t>
      </w:r>
      <w:r w:rsidRPr="4A9D6A10">
        <w:rPr>
          <w:b/>
          <w:bCs/>
        </w:rPr>
        <w:t xml:space="preserve">tbildning i hygien och mens samt “mens i fält” broschyren tilldelas samtliga </w:t>
      </w:r>
      <w:r>
        <w:tab/>
      </w:r>
      <w:r w:rsidRPr="4A9D6A10">
        <w:rPr>
          <w:b/>
          <w:bCs/>
        </w:rPr>
        <w:t>värnpliktiga och anställda,</w:t>
      </w:r>
    </w:p>
    <w:p w:rsidR="2666C483" w:rsidP="4A9D6A10" w:rsidRDefault="2666C483" w14:paraId="0D18AF72" w14:textId="5048E616">
      <w:pPr>
        <w:spacing w:after="0" w:line="240" w:lineRule="auto"/>
      </w:pPr>
      <w:r w:rsidRPr="4A9D6A10">
        <w:rPr>
          <w:b/>
          <w:bCs/>
        </w:rPr>
        <w:t xml:space="preserve">att </w:t>
      </w:r>
      <w:r>
        <w:tab/>
      </w:r>
      <w:r w:rsidRPr="4A9D6A10">
        <w:rPr>
          <w:b/>
          <w:bCs/>
        </w:rPr>
        <w:t xml:space="preserve">alla totalförsvarspliktiga vid inryck ska träffa värnpliktskonsulent och försvarshälsa </w:t>
      </w:r>
      <w:r>
        <w:tab/>
      </w:r>
      <w:r w:rsidRPr="4A9D6A10">
        <w:rPr>
          <w:b/>
          <w:bCs/>
        </w:rPr>
        <w:t>samt bli informerade om dess olika funktioner,</w:t>
      </w:r>
    </w:p>
    <w:p w:rsidR="2666C483" w:rsidP="4A9D6A10" w:rsidRDefault="2666C483" w14:paraId="36703554" w14:textId="7B9F3647">
      <w:pPr>
        <w:spacing w:after="140" w:line="240" w:lineRule="auto"/>
      </w:pPr>
      <w:r w:rsidRPr="4A9D6A10">
        <w:rPr>
          <w:b/>
          <w:bCs/>
        </w:rPr>
        <w:t>att</w:t>
      </w:r>
      <w:r>
        <w:tab/>
      </w:r>
      <w:r w:rsidRPr="4A9D6A10" w:rsidR="4FC9B375">
        <w:rPr>
          <w:b/>
          <w:bCs/>
        </w:rPr>
        <w:t>s</w:t>
      </w:r>
      <w:r w:rsidRPr="4A9D6A10">
        <w:rPr>
          <w:b/>
          <w:bCs/>
        </w:rPr>
        <w:t xml:space="preserve">amtliga totalförsvarspliktiga erbjuds vaccin enligt allmänna vaccinationskortet </w:t>
      </w:r>
      <w:r>
        <w:tab/>
      </w:r>
      <w:r w:rsidRPr="4A9D6A10">
        <w:rPr>
          <w:b/>
          <w:bCs/>
        </w:rPr>
        <w:t>samt mot sjukdomar som kan uppkomma i utbildningen,</w:t>
      </w:r>
      <w:r>
        <w:br/>
      </w:r>
      <w:r w:rsidRPr="4A9D6A10">
        <w:rPr>
          <w:b/>
          <w:bCs/>
        </w:rPr>
        <w:t xml:space="preserve">att </w:t>
      </w:r>
      <w:r>
        <w:tab/>
      </w:r>
      <w:r w:rsidRPr="4A9D6A10">
        <w:rPr>
          <w:b/>
          <w:bCs/>
        </w:rPr>
        <w:t xml:space="preserve">organisationsenheter nyttjar stridsvärdesindikatorer för att följa upp de </w:t>
      </w:r>
      <w:r>
        <w:tab/>
      </w:r>
      <w:r w:rsidRPr="4A9D6A10">
        <w:rPr>
          <w:b/>
          <w:bCs/>
        </w:rPr>
        <w:t>totalförsvarspliktigas hälsa och eventuella trender, samt</w:t>
      </w:r>
      <w:r>
        <w:br/>
      </w:r>
      <w:r w:rsidRPr="4A9D6A10">
        <w:rPr>
          <w:b/>
          <w:bCs/>
        </w:rPr>
        <w:t>att</w:t>
      </w:r>
      <w:r>
        <w:tab/>
      </w:r>
      <w:r w:rsidRPr="4A9D6A10">
        <w:rPr>
          <w:b/>
          <w:bCs/>
        </w:rPr>
        <w:t xml:space="preserve">truppnära befäl regelbundet informerar om stödresurser och uppmuntrar till att </w:t>
      </w:r>
      <w:r>
        <w:tab/>
      </w:r>
      <w:r w:rsidRPr="4A9D6A10">
        <w:rPr>
          <w:b/>
          <w:bCs/>
        </w:rPr>
        <w:t>uppsöka professionell hjälp vid behov.</w:t>
      </w:r>
    </w:p>
    <w:p w:rsidR="4A9D6A10" w:rsidP="4684C256" w:rsidRDefault="4A9D6A10" w14:paraId="3C4EE414" w14:textId="7D8DD37B">
      <w:pPr>
        <w:spacing w:after="0" w:line="240" w:lineRule="auto"/>
        <w:ind w:left="-10" w:right="0"/>
        <w:rPr>
          <w:b/>
        </w:rPr>
      </w:pPr>
    </w:p>
    <w:p w:rsidR="2AAAC97D" w:rsidP="4A9D6A10" w:rsidRDefault="2AAAC97D" w14:paraId="23D4C788" w14:textId="501AA4F1">
      <w:pPr>
        <w:pStyle w:val="Rubrik3"/>
        <w:spacing w:after="168" w:line="240" w:lineRule="auto"/>
        <w:rPr>
          <w:rFonts w:eastAsia="Calibri" w:cs="Calibri"/>
          <w:color w:val="auto"/>
        </w:rPr>
      </w:pPr>
      <w:bookmarkStart w:name="_Toc245928750" w:id="542601502"/>
      <w:r w:rsidRPr="470E7E1A" w:rsidR="2A9140C4">
        <w:rPr>
          <w:rFonts w:eastAsia="Calibri" w:cs="Calibri"/>
          <w:color w:val="auto"/>
        </w:rPr>
        <w:t>3.8.1 Psykisk hälsa</w:t>
      </w:r>
      <w:bookmarkEnd w:id="542601502"/>
      <w:r w:rsidRPr="470E7E1A" w:rsidR="2A9140C4">
        <w:rPr>
          <w:rFonts w:eastAsia="Calibri" w:cs="Calibri"/>
          <w:color w:val="auto"/>
        </w:rPr>
        <w:t xml:space="preserve"> </w:t>
      </w:r>
    </w:p>
    <w:p w:rsidR="2AAAC97D" w:rsidP="4A9D6A10" w:rsidRDefault="2AAAC97D" w14:paraId="406B09D9" w14:textId="38D2708D">
      <w:pPr>
        <w:spacing w:line="240" w:lineRule="auto"/>
      </w:pPr>
      <w:r w:rsidRPr="4A9D6A10">
        <w:t>Övergången till grundutbildning innebär ett stort miljöombyte och kan medföra betydande psykisk belastning. Stressfaktorer som höga tidskrav, negativt ledarskap och oskäliga arbetstider riskerar att förvärra situationen. Psykiskt välmående ska därför prioriteras i utbildningen. Det ska tydligt framgå att psykolog och samtalsstöd finns tillgängligt och hur stöd kan sökas. Stigmatisering kring att uppsöka hjälp ska aktivt motverkas och både värnpliktiga och personal ska ha kunskap om psykisk ohälsa och hur den hanteras.</w:t>
      </w:r>
    </w:p>
    <w:p w:rsidR="2AAAC97D" w:rsidP="4A9D6A10" w:rsidRDefault="2AAAC97D" w14:paraId="054442FA" w14:textId="0A2255EA">
      <w:pPr>
        <w:spacing w:line="240" w:lineRule="auto"/>
      </w:pPr>
      <w:r w:rsidRPr="4A9D6A10">
        <w:rPr>
          <w:b/>
          <w:bCs/>
        </w:rPr>
        <w:t>Sveriges totalförsvarspliktiga kräver:</w:t>
      </w:r>
      <w:r w:rsidRPr="4A9D6A10">
        <w:t xml:space="preserve"> </w:t>
      </w:r>
    </w:p>
    <w:p w:rsidR="2AAAC97D" w:rsidP="325F305F" w:rsidRDefault="2AAAC97D" w14:paraId="2A319D49" w14:textId="4265C37D">
      <w:pPr>
        <w:spacing w:after="0" w:line="240" w:lineRule="auto"/>
        <w:ind w:right="0"/>
        <w:rPr>
          <w:rFonts w:ascii="Calibri" w:hAnsi="Calibri" w:eastAsia="Calibri" w:cs="Calibri"/>
          <w:b w:val="1"/>
          <w:bCs w:val="1"/>
        </w:rPr>
      </w:pPr>
      <w:r w:rsidRPr="325F305F" w:rsidR="2AAAC97D">
        <w:rPr>
          <w:rFonts w:ascii="Calibri" w:hAnsi="Calibri" w:eastAsia="Calibri" w:cs="Calibri"/>
          <w:b w:val="1"/>
          <w:bCs w:val="1"/>
        </w:rPr>
        <w:t>att</w:t>
      </w:r>
      <w:r>
        <w:tab/>
      </w:r>
      <w:r w:rsidRPr="325F305F" w:rsidR="2AAAC97D">
        <w:rPr>
          <w:rFonts w:ascii="Calibri" w:hAnsi="Calibri" w:eastAsia="Calibri" w:cs="Calibri"/>
          <w:b w:val="1"/>
          <w:bCs w:val="1"/>
        </w:rPr>
        <w:t>utbildande myndighet upprättar en psykisk belastningstrappa,</w:t>
      </w:r>
    </w:p>
    <w:p w:rsidR="2AAAC97D" w:rsidP="325F305F" w:rsidRDefault="2AAAC97D" w14:paraId="09DFA906" w14:textId="252E4162">
      <w:pPr>
        <w:spacing w:after="0" w:line="240" w:lineRule="auto"/>
        <w:ind w:right="0"/>
        <w:rPr>
          <w:rFonts w:ascii="Calibri" w:hAnsi="Calibri" w:eastAsia="Calibri" w:cs="Calibri"/>
          <w:b w:val="1"/>
          <w:bCs w:val="1"/>
        </w:rPr>
      </w:pPr>
      <w:r w:rsidRPr="325F305F" w:rsidR="2AAAC97D">
        <w:rPr>
          <w:rFonts w:ascii="Calibri" w:hAnsi="Calibri" w:eastAsia="Calibri" w:cs="Calibri"/>
          <w:b w:val="1"/>
          <w:bCs w:val="1"/>
        </w:rPr>
        <w:t>att</w:t>
      </w:r>
      <w:r w:rsidRPr="325F305F" w:rsidR="2AAAC97D">
        <w:rPr>
          <w:rFonts w:ascii="Calibri" w:hAnsi="Calibri" w:eastAsia="Calibri" w:cs="Calibri"/>
          <w:b w:val="1"/>
          <w:bCs w:val="1"/>
        </w:rPr>
        <w:t> </w:t>
      </w:r>
      <w:r>
        <w:tab/>
      </w:r>
      <w:r w:rsidRPr="325F305F" w:rsidR="2AAAC97D">
        <w:rPr>
          <w:rFonts w:ascii="Calibri" w:hAnsi="Calibri" w:eastAsia="Calibri" w:cs="Calibri"/>
          <w:b w:val="1"/>
          <w:bCs w:val="1"/>
        </w:rPr>
        <w:t xml:space="preserve">varje förband håller minst två utbildningstillfällen om Försvarsmaktens värdegrund </w:t>
      </w:r>
      <w:r>
        <w:tab/>
      </w:r>
      <w:r w:rsidRPr="325F305F" w:rsidR="2AAAC97D">
        <w:rPr>
          <w:rFonts w:ascii="Calibri" w:hAnsi="Calibri" w:eastAsia="Calibri" w:cs="Calibri"/>
          <w:b w:val="1"/>
          <w:bCs w:val="1"/>
        </w:rPr>
        <w:t>och uppförandekod vid separata tillfällen under grundutbildningen,</w:t>
      </w:r>
    </w:p>
    <w:p w:rsidR="2AAAC97D" w:rsidP="325F305F" w:rsidRDefault="2AAAC97D" w14:paraId="60F621D7" w14:textId="39CAEF60">
      <w:pPr>
        <w:spacing w:after="0" w:line="240" w:lineRule="auto"/>
        <w:ind w:right="0"/>
        <w:rPr>
          <w:rFonts w:ascii="Calibri" w:hAnsi="Calibri" w:eastAsia="Calibri" w:cs="Calibri"/>
          <w:b w:val="1"/>
          <w:bCs w:val="1"/>
        </w:rPr>
      </w:pPr>
      <w:r w:rsidRPr="325F305F" w:rsidR="2AAAC97D">
        <w:rPr>
          <w:rFonts w:ascii="Calibri" w:hAnsi="Calibri" w:eastAsia="Calibri" w:cs="Calibri"/>
          <w:b w:val="1"/>
          <w:bCs w:val="1"/>
        </w:rPr>
        <w:t>att</w:t>
      </w:r>
      <w:r w:rsidRPr="325F305F" w:rsidR="2AAAC97D">
        <w:rPr>
          <w:rFonts w:ascii="Calibri" w:hAnsi="Calibri" w:eastAsia="Calibri" w:cs="Calibri"/>
          <w:b w:val="1"/>
          <w:bCs w:val="1"/>
        </w:rPr>
        <w:t> </w:t>
      </w:r>
      <w:r>
        <w:tab/>
      </w:r>
      <w:r w:rsidRPr="325F305F" w:rsidR="2AAAC97D">
        <w:rPr>
          <w:rFonts w:ascii="Calibri" w:hAnsi="Calibri" w:eastAsia="Calibri" w:cs="Calibri"/>
          <w:b w:val="1"/>
          <w:bCs w:val="1"/>
        </w:rPr>
        <w:t xml:space="preserve">all personal och totalförsvarspliktiga får utbildning i förebyggande arbete, </w:t>
      </w:r>
      <w:r>
        <w:tab/>
      </w:r>
      <w:r w:rsidRPr="325F305F" w:rsidR="2AAAC97D">
        <w:rPr>
          <w:rFonts w:ascii="Calibri" w:hAnsi="Calibri" w:eastAsia="Calibri" w:cs="Calibri"/>
          <w:b w:val="1"/>
          <w:bCs w:val="1"/>
        </w:rPr>
        <w:t>hantering samt vanliga symptom på psykisk ohälsa och suicid</w:t>
      </w:r>
      <w:r w:rsidRPr="325F305F" w:rsidR="59FDA83E">
        <w:rPr>
          <w:rFonts w:ascii="Calibri" w:hAnsi="Calibri" w:eastAsia="Calibri" w:cs="Calibri"/>
          <w:b w:val="1"/>
          <w:bCs w:val="1"/>
        </w:rPr>
        <w:t>tankar</w:t>
      </w:r>
      <w:r w:rsidRPr="325F305F" w:rsidR="2AAAC97D">
        <w:rPr>
          <w:rFonts w:ascii="Calibri" w:hAnsi="Calibri" w:eastAsia="Calibri" w:cs="Calibri"/>
          <w:b w:val="1"/>
          <w:bCs w:val="1"/>
        </w:rPr>
        <w:t xml:space="preserve">, </w:t>
      </w:r>
    </w:p>
    <w:p w:rsidR="2AAAC97D" w:rsidP="325F305F" w:rsidRDefault="2AAAC97D" w14:paraId="4A9CB330" w14:textId="68B5258C">
      <w:pPr>
        <w:spacing w:after="0" w:line="240" w:lineRule="auto"/>
        <w:ind w:right="0"/>
        <w:rPr>
          <w:rFonts w:ascii="Calibri" w:hAnsi="Calibri" w:eastAsia="Calibri" w:cs="Calibri"/>
          <w:b w:val="1"/>
          <w:bCs w:val="1"/>
        </w:rPr>
      </w:pPr>
      <w:r w:rsidRPr="325F305F" w:rsidR="2AAAC97D">
        <w:rPr>
          <w:rFonts w:ascii="Calibri" w:hAnsi="Calibri" w:eastAsia="Calibri" w:cs="Calibri"/>
          <w:b w:val="1"/>
          <w:bCs w:val="1"/>
        </w:rPr>
        <w:t xml:space="preserve">att </w:t>
      </w:r>
      <w:r w:rsidRPr="325F305F" w:rsidR="2AAAC97D">
        <w:rPr>
          <w:rFonts w:ascii="Calibri" w:hAnsi="Calibri" w:eastAsia="Calibri" w:cs="Calibri"/>
          <w:b w:val="1"/>
          <w:bCs w:val="1"/>
        </w:rPr>
        <w:t> </w:t>
      </w:r>
      <w:r>
        <w:tab/>
      </w:r>
      <w:r w:rsidRPr="325F305F" w:rsidR="2AAAC97D">
        <w:rPr>
          <w:rFonts w:ascii="Calibri" w:hAnsi="Calibri" w:eastAsia="Calibri" w:cs="Calibri"/>
          <w:b w:val="1"/>
          <w:bCs w:val="1"/>
        </w:rPr>
        <w:t xml:space="preserve">totalförsvarspliktiga informeras inför </w:t>
      </w:r>
      <w:r w:rsidRPr="325F305F" w:rsidR="42607EBC">
        <w:rPr>
          <w:rFonts w:ascii="Calibri" w:hAnsi="Calibri" w:eastAsia="Calibri" w:cs="Calibri"/>
          <w:b w:val="1"/>
          <w:bCs w:val="1"/>
        </w:rPr>
        <w:t xml:space="preserve">samt i samband med inryck </w:t>
      </w:r>
      <w:r w:rsidRPr="325F305F" w:rsidR="2AAAC97D">
        <w:rPr>
          <w:rFonts w:ascii="Calibri" w:hAnsi="Calibri" w:eastAsia="Calibri" w:cs="Calibri"/>
          <w:b w:val="1"/>
          <w:bCs w:val="1"/>
        </w:rPr>
        <w:t xml:space="preserve">om hur och var </w:t>
      </w:r>
      <w:r>
        <w:tab/>
      </w:r>
      <w:r w:rsidRPr="325F305F" w:rsidR="2AAAC97D">
        <w:rPr>
          <w:rFonts w:ascii="Calibri" w:hAnsi="Calibri" w:eastAsia="Calibri" w:cs="Calibri"/>
          <w:b w:val="1"/>
          <w:bCs w:val="1"/>
        </w:rPr>
        <w:t>de kan få hjälp vid psykisk</w:t>
      </w:r>
      <w:r w:rsidRPr="325F305F" w:rsidR="1AEA91AD">
        <w:rPr>
          <w:rFonts w:ascii="Calibri" w:hAnsi="Calibri" w:eastAsia="Calibri" w:cs="Calibri"/>
          <w:b w:val="1"/>
          <w:bCs w:val="1"/>
        </w:rPr>
        <w:t xml:space="preserve"> </w:t>
      </w:r>
      <w:r w:rsidRPr="325F305F" w:rsidR="2AAAC97D">
        <w:rPr>
          <w:rFonts w:ascii="Calibri" w:hAnsi="Calibri" w:eastAsia="Calibri" w:cs="Calibri"/>
          <w:b w:val="1"/>
          <w:bCs w:val="1"/>
        </w:rPr>
        <w:t>ohälsa eller är i behov av samtalsstöd,</w:t>
      </w:r>
    </w:p>
    <w:p w:rsidR="5AD5888F" w:rsidP="325F305F" w:rsidRDefault="5AD5888F" w14:paraId="55926FDC" w14:textId="297E71FB">
      <w:pPr>
        <w:spacing w:after="0" w:line="240" w:lineRule="auto"/>
        <w:ind w:right="0"/>
        <w:rPr>
          <w:rFonts w:ascii="Calibri" w:hAnsi="Calibri" w:eastAsia="Calibri" w:cs="Calibri"/>
          <w:b w:val="1"/>
          <w:bCs w:val="1"/>
        </w:rPr>
      </w:pPr>
      <w:r w:rsidRPr="325F305F" w:rsidR="5AD5888F">
        <w:rPr>
          <w:rFonts w:ascii="Calibri" w:hAnsi="Calibri" w:eastAsia="Calibri" w:cs="Calibri"/>
          <w:b w:val="1"/>
          <w:bCs w:val="1"/>
        </w:rPr>
        <w:t>a</w:t>
      </w:r>
      <w:r w:rsidRPr="325F305F" w:rsidR="2AAAC97D">
        <w:rPr>
          <w:rFonts w:ascii="Calibri" w:hAnsi="Calibri" w:eastAsia="Calibri" w:cs="Calibri"/>
          <w:b w:val="1"/>
          <w:bCs w:val="1"/>
        </w:rPr>
        <w:t xml:space="preserve">tt </w:t>
      </w:r>
      <w:r>
        <w:tab/>
      </w:r>
      <w:r w:rsidRPr="325F305F" w:rsidR="2AAAC97D">
        <w:rPr>
          <w:rFonts w:ascii="Calibri" w:hAnsi="Calibri" w:eastAsia="Calibri" w:cs="Calibri"/>
          <w:b w:val="1"/>
          <w:bCs w:val="1"/>
        </w:rPr>
        <w:t>genom tillåtelse av psykolog, låtar in</w:t>
      </w:r>
      <w:r w:rsidRPr="325F305F" w:rsidR="3FD2A65C">
        <w:rPr>
          <w:rFonts w:ascii="Calibri" w:hAnsi="Calibri" w:eastAsia="Calibri" w:cs="Calibri"/>
          <w:b w:val="1"/>
          <w:bCs w:val="1"/>
        </w:rPr>
        <w:t>n</w:t>
      </w:r>
      <w:r w:rsidRPr="325F305F" w:rsidR="2AAAC97D">
        <w:rPr>
          <w:rFonts w:ascii="Calibri" w:hAnsi="Calibri" w:eastAsia="Calibri" w:cs="Calibri"/>
          <w:b w:val="1"/>
          <w:bCs w:val="1"/>
        </w:rPr>
        <w:t xml:space="preserve">eha eller ha tillgång till telefon i fält i syfte </w:t>
      </w:r>
      <w:r>
        <w:tab/>
      </w:r>
      <w:r w:rsidRPr="325F305F" w:rsidR="2AAAC97D">
        <w:rPr>
          <w:rFonts w:ascii="Calibri" w:hAnsi="Calibri" w:eastAsia="Calibri" w:cs="Calibri"/>
          <w:b w:val="1"/>
          <w:bCs w:val="1"/>
        </w:rPr>
        <w:t>att kontakta familj vid psykiska besvär,</w:t>
      </w:r>
    </w:p>
    <w:p w:rsidR="76EDC053" w:rsidP="325F305F" w:rsidRDefault="76EDC053" w14:paraId="676F0A20" w14:textId="297B1B1A">
      <w:pPr>
        <w:spacing w:after="0" w:line="240" w:lineRule="auto"/>
        <w:ind w:right="0"/>
        <w:rPr>
          <w:rFonts w:ascii="Calibri" w:hAnsi="Calibri" w:eastAsia="Calibri" w:cs="Calibri"/>
          <w:b w:val="1"/>
          <w:bCs w:val="1"/>
        </w:rPr>
      </w:pPr>
      <w:r w:rsidRPr="325F305F" w:rsidR="76EDC053">
        <w:rPr>
          <w:rFonts w:ascii="Calibri" w:hAnsi="Calibri" w:eastAsia="Calibri" w:cs="Calibri"/>
          <w:b w:val="1"/>
          <w:bCs w:val="1"/>
        </w:rPr>
        <w:t>a</w:t>
      </w:r>
      <w:r w:rsidRPr="325F305F" w:rsidR="2AAAC97D">
        <w:rPr>
          <w:rFonts w:ascii="Calibri" w:hAnsi="Calibri" w:eastAsia="Calibri" w:cs="Calibri"/>
          <w:b w:val="1"/>
          <w:bCs w:val="1"/>
        </w:rPr>
        <w:t>tt</w:t>
      </w:r>
      <w:r>
        <w:tab/>
      </w:r>
      <w:r w:rsidRPr="325F305F" w:rsidR="2AAAC97D">
        <w:rPr>
          <w:rFonts w:ascii="Calibri" w:hAnsi="Calibri" w:eastAsia="Calibri" w:cs="Calibri"/>
          <w:b w:val="1"/>
          <w:bCs w:val="1"/>
        </w:rPr>
        <w:t>värnpliktiga ska få psykologiskt stöd under fältverksamhet, samt</w:t>
      </w:r>
    </w:p>
    <w:p w:rsidR="1A706CC9" w:rsidP="325F305F" w:rsidRDefault="1A706CC9" w14:paraId="05F7FCC7" w14:textId="799D9A71">
      <w:pPr>
        <w:spacing w:after="0" w:line="240" w:lineRule="auto"/>
        <w:ind w:right="0"/>
        <w:rPr>
          <w:rFonts w:ascii="Calibri" w:hAnsi="Calibri" w:eastAsia="Calibri" w:cs="Calibri"/>
          <w:b w:val="1"/>
          <w:bCs w:val="1"/>
        </w:rPr>
      </w:pPr>
      <w:r w:rsidRPr="325F305F" w:rsidR="1A706CC9">
        <w:rPr>
          <w:rFonts w:ascii="Calibri" w:hAnsi="Calibri" w:eastAsia="Calibri" w:cs="Calibri"/>
          <w:b w:val="1"/>
          <w:bCs w:val="1"/>
        </w:rPr>
        <w:t>a</w:t>
      </w:r>
      <w:r w:rsidRPr="325F305F" w:rsidR="2AAAC97D">
        <w:rPr>
          <w:rFonts w:ascii="Calibri" w:hAnsi="Calibri" w:eastAsia="Calibri" w:cs="Calibri"/>
          <w:b w:val="1"/>
          <w:bCs w:val="1"/>
        </w:rPr>
        <w:t xml:space="preserve">tt </w:t>
      </w:r>
      <w:r>
        <w:tab/>
      </w:r>
      <w:r w:rsidRPr="325F305F" w:rsidR="2AAAC97D">
        <w:rPr>
          <w:rFonts w:ascii="Calibri" w:hAnsi="Calibri" w:eastAsia="Calibri" w:cs="Calibri"/>
          <w:b w:val="1"/>
          <w:bCs w:val="1"/>
        </w:rPr>
        <w:t xml:space="preserve">psykolog ska finnas på plats på alla organisationsenheter för att stötta de soldater </w:t>
      </w:r>
      <w:r>
        <w:tab/>
      </w:r>
      <w:r w:rsidRPr="325F305F" w:rsidR="2AAAC97D">
        <w:rPr>
          <w:rFonts w:ascii="Calibri" w:hAnsi="Calibri" w:eastAsia="Calibri" w:cs="Calibri"/>
          <w:b w:val="1"/>
          <w:bCs w:val="1"/>
        </w:rPr>
        <w:t>som behöver hjälp.</w:t>
      </w:r>
    </w:p>
    <w:p w:rsidR="4A9D6A10" w:rsidP="325F305F" w:rsidRDefault="4A9D6A10" w14:paraId="714BD59E" w14:textId="2C57E3E5">
      <w:pPr>
        <w:spacing w:after="0" w:line="240" w:lineRule="auto"/>
        <w:ind w:left="-10"/>
        <w:rPr>
          <w:rFonts w:ascii="Calibri" w:hAnsi="Calibri" w:eastAsia="Calibri" w:cs="Calibri"/>
        </w:rPr>
      </w:pPr>
    </w:p>
    <w:p w:rsidR="38CC3089" w:rsidP="4A9D6A10" w:rsidRDefault="38CC3089" w14:paraId="2A6A53D8" w14:textId="4148B3B4">
      <w:pPr>
        <w:pStyle w:val="Rubrik3"/>
        <w:spacing w:line="240" w:lineRule="auto"/>
        <w:rPr>
          <w:rFonts w:eastAsia="Calibri" w:cs="Calibri"/>
          <w:color w:val="auto"/>
        </w:rPr>
      </w:pPr>
      <w:bookmarkStart w:name="_Toc1765730255" w:id="198899846"/>
      <w:r w:rsidRPr="470E7E1A" w:rsidR="2B8DEE97">
        <w:rPr>
          <w:rFonts w:eastAsia="Calibri" w:cs="Calibri"/>
          <w:color w:val="auto"/>
        </w:rPr>
        <w:t>3.8.2 Fysisk hälsa</w:t>
      </w:r>
      <w:bookmarkEnd w:id="198899846"/>
      <w:r w:rsidRPr="470E7E1A" w:rsidR="2B8DEE97">
        <w:rPr>
          <w:rFonts w:eastAsia="Calibri" w:cs="Calibri"/>
          <w:color w:val="auto"/>
        </w:rPr>
        <w:t xml:space="preserve"> </w:t>
      </w:r>
    </w:p>
    <w:p w:rsidR="38CC3089" w:rsidP="4A9D6A10" w:rsidRDefault="38CC3089" w14:paraId="5BF474DF" w14:textId="58648DFD">
      <w:pPr>
        <w:spacing w:line="240" w:lineRule="auto"/>
      </w:pPr>
      <w:r w:rsidRPr="4A9D6A10">
        <w:t>Den fysiska påfrestningen som en totalförsvarspliktig utsätts för under utbildning är krävande, vilket ställer höga krav på utbildande myndighet att förebygga liksom hantera fysisk ohälsa. Stress och utmattning kan öka risken för fysiska skador. Således måste den utbildande myndigheten, för att de totalförsvarspliktigas välmående ska bibehållas, följa upp den fysiska hälsan under hela utbildningstiden. Om en totalförsvarspliktig skadas ska skadan tas på allvar och den totalförsvarspliktiga ska få den vård som behövs och vid behov remitteras till civil vårdinrättning. Staten måste efter utbildningens slut ansvara för att stötta den totalförsvarspliktige i behov av rehabilitering för skador som uppstått under plikttjänstgöringen. Totalförsvarspliktiga ska även ha kostnadsfri tillgång till optiker och frisktandvård, samt erbjudas kosttillskott vid behov.</w:t>
      </w:r>
    </w:p>
    <w:p w:rsidR="38CC3089" w:rsidP="4A9D6A10" w:rsidRDefault="38CC3089" w14:paraId="257EBEFB" w14:textId="7C50348F">
      <w:pPr>
        <w:spacing w:line="240" w:lineRule="auto"/>
      </w:pPr>
      <w:r w:rsidRPr="4A9D6A10">
        <w:t>Avsaknad av sömn under längre tid kan leda till försämrad fysisk hälsa hos individen. Således måste Försvarsmakten tillse att den värnpliktiga har möjlighet till återhämtning efter längre kontinuerlig tjänst.</w:t>
      </w:r>
    </w:p>
    <w:p w:rsidR="38CC3089" w:rsidP="4A9D6A10" w:rsidRDefault="38CC3089" w14:paraId="076EC6F0" w14:textId="25C72132">
      <w:pPr>
        <w:spacing w:line="240" w:lineRule="auto"/>
        <w:ind w:right="80"/>
      </w:pPr>
      <w:r w:rsidRPr="4A9D6A10">
        <w:rPr>
          <w:b/>
          <w:bCs/>
        </w:rPr>
        <w:t>Sveriges totalförsvarspliktiga kräver:</w:t>
      </w:r>
      <w:r w:rsidRPr="4A9D6A10">
        <w:t xml:space="preserve"> </w:t>
      </w:r>
    </w:p>
    <w:p w:rsidR="38CC3089" w:rsidP="4A9D6A10" w:rsidRDefault="38CC3089" w14:paraId="385185F5" w14:textId="3C17D13A">
      <w:pPr>
        <w:spacing w:after="0" w:line="240" w:lineRule="auto"/>
        <w:ind w:left="15"/>
      </w:pPr>
      <w:r w:rsidRPr="4A9D6A10">
        <w:rPr>
          <w:b/>
          <w:bCs/>
        </w:rPr>
        <w:t xml:space="preserve">att </w:t>
      </w:r>
      <w:r>
        <w:tab/>
      </w:r>
      <w:r w:rsidRPr="4A9D6A10">
        <w:rPr>
          <w:b/>
          <w:bCs/>
        </w:rPr>
        <w:t xml:space="preserve">totalförsvarspliktiga får utbildning i hur de själva kan förebygga fysisk ohälsa och </w:t>
      </w:r>
      <w:r>
        <w:tab/>
      </w:r>
      <w:r w:rsidRPr="4A9D6A10">
        <w:rPr>
          <w:b/>
          <w:bCs/>
        </w:rPr>
        <w:t xml:space="preserve">skador, </w:t>
      </w:r>
    </w:p>
    <w:p w:rsidR="38CC3089" w:rsidP="4A9D6A10" w:rsidRDefault="38CC3089" w14:paraId="4B2811D9" w14:textId="2655660A">
      <w:pPr>
        <w:spacing w:after="0" w:line="240" w:lineRule="auto"/>
      </w:pPr>
      <w:r w:rsidRPr="4A9D6A10">
        <w:rPr>
          <w:b/>
          <w:bCs/>
        </w:rPr>
        <w:t>att</w:t>
      </w:r>
      <w:r>
        <w:tab/>
      </w:r>
      <w:r w:rsidRPr="4A9D6A10">
        <w:rPr>
          <w:b/>
          <w:bCs/>
        </w:rPr>
        <w:t xml:space="preserve">samtliga totalförsvarspliktiga har möjlighet att ta järnbristprov, </w:t>
      </w:r>
      <w:r w:rsidRPr="4A9D6A10" w:rsidR="355B1193">
        <w:rPr>
          <w:b/>
          <w:bCs/>
        </w:rPr>
        <w:t>samt</w:t>
      </w:r>
      <w:r>
        <w:tab/>
      </w:r>
    </w:p>
    <w:p w:rsidR="38CC3089" w:rsidP="4A9D6A10" w:rsidRDefault="38CC3089" w14:paraId="3C5877B5" w14:textId="76AA158F">
      <w:pPr>
        <w:spacing w:after="0" w:line="240" w:lineRule="auto"/>
      </w:pPr>
      <w:r w:rsidRPr="4A9D6A10">
        <w:rPr>
          <w:b/>
          <w:bCs/>
        </w:rPr>
        <w:t>att</w:t>
      </w:r>
      <w:r>
        <w:tab/>
      </w:r>
      <w:r w:rsidRPr="4A9D6A10">
        <w:rPr>
          <w:b/>
          <w:bCs/>
        </w:rPr>
        <w:t xml:space="preserve">det </w:t>
      </w:r>
      <w:r w:rsidRPr="4A9D6A10" w:rsidR="64B1E681">
        <w:rPr>
          <w:b/>
          <w:bCs/>
        </w:rPr>
        <w:t xml:space="preserve">genomförs mätbara </w:t>
      </w:r>
      <w:r w:rsidRPr="4A9D6A10">
        <w:rPr>
          <w:b/>
          <w:bCs/>
        </w:rPr>
        <w:t xml:space="preserve">tester vid inryck och vid avslutad </w:t>
      </w:r>
      <w:r w:rsidRPr="4A9D6A10" w:rsidR="4111E621">
        <w:rPr>
          <w:b/>
          <w:bCs/>
        </w:rPr>
        <w:t xml:space="preserve">grundutbildning </w:t>
      </w:r>
      <w:r w:rsidRPr="4A9D6A10">
        <w:rPr>
          <w:b/>
          <w:bCs/>
        </w:rPr>
        <w:t xml:space="preserve">för att ge ett </w:t>
      </w:r>
      <w:r>
        <w:tab/>
      </w:r>
      <w:r w:rsidRPr="4A9D6A10" w:rsidR="1F520D4E">
        <w:rPr>
          <w:b/>
          <w:bCs/>
        </w:rPr>
        <w:t xml:space="preserve">totalförsvarspliktiga ett </w:t>
      </w:r>
      <w:r w:rsidRPr="4A9D6A10">
        <w:rPr>
          <w:b/>
          <w:bCs/>
        </w:rPr>
        <w:t>mätbart resultat kring fysisk hälsa.</w:t>
      </w:r>
    </w:p>
    <w:p w:rsidR="4A9D6A10" w:rsidP="4A9D6A10" w:rsidRDefault="4A9D6A10" w14:paraId="6A15CF07" w14:textId="5A3EEB1B">
      <w:pPr>
        <w:spacing w:after="140" w:line="240" w:lineRule="auto"/>
      </w:pPr>
    </w:p>
    <w:p w:rsidR="40B6C842" w:rsidP="4A9D6A10" w:rsidRDefault="40B6C842" w14:paraId="3B874207" w14:textId="21B86A51">
      <w:pPr>
        <w:pStyle w:val="Rubrik3"/>
        <w:rPr>
          <w:rFonts w:eastAsia="Calibri" w:cs="Calibri"/>
          <w:color w:val="auto"/>
        </w:rPr>
      </w:pPr>
      <w:bookmarkStart w:name="_Toc1620568964" w:id="1675401314"/>
      <w:r w:rsidRPr="470E7E1A" w:rsidR="744FF03C">
        <w:rPr>
          <w:rFonts w:eastAsia="Calibri" w:cs="Calibri"/>
          <w:color w:val="auto"/>
        </w:rPr>
        <w:t>3.8.3 Hantering av sjuka</w:t>
      </w:r>
      <w:bookmarkEnd w:id="1675401314"/>
      <w:r w:rsidRPr="470E7E1A" w:rsidR="744FF03C">
        <w:rPr>
          <w:rFonts w:eastAsia="Calibri" w:cs="Calibri"/>
          <w:color w:val="auto"/>
        </w:rPr>
        <w:t xml:space="preserve"> </w:t>
      </w:r>
    </w:p>
    <w:p w:rsidR="40B6C842" w:rsidP="4A9D6A10" w:rsidRDefault="40B6C842" w14:paraId="0FC3BE08" w14:textId="0DEAF2BA">
      <w:pPr>
        <w:spacing w:after="130" w:line="240" w:lineRule="auto"/>
      </w:pPr>
      <w:r w:rsidRPr="4A9D6A10">
        <w:t>För en fungerande sjukhantering krävs att förbanden inte delegerar ansvaret för sjuklogement och sjukmönstring till annan värnpliktig. Förbanden ska ansvara för att anställd personal ansvarar för sjuklogementen och de totalförsvarspliktiga som vistas där. När värnpliktiga insjuknar under grundutbildningen placeras de på sjuklogement för återhämtning och smittskydd. På flera utbildningsplatser råder dock brist på platser, vilket har lett till att friska och sjuka ibland förläggs tillsammans. Det förekommer även att värnpliktiga på sjuklogement inte får tillräcklig tillsyn eller tillgång till mat och enklare läkemedel.</w:t>
      </w:r>
    </w:p>
    <w:p w:rsidR="40B6C842" w:rsidP="4A9D6A10" w:rsidRDefault="40B6C842" w14:paraId="71B48E41" w14:textId="35DD5072">
      <w:pPr>
        <w:spacing w:before="240" w:after="240" w:line="240" w:lineRule="auto"/>
      </w:pPr>
      <w:r w:rsidRPr="4A9D6A10">
        <w:t>Tydliga riktlinjer krävs därför för omhändertagande av sjuka och skadade, inklusive regelbunden tillsyn, information om nödkontakter och rutiner för hantering av sjukdom i fält. Värnpliktiga som förläggs på sjuklogement ska även ges möjlighet till hemresa om det kan ske på ett smittsäkert sätt. Ansvaret för sjuklogement och sjukmönstring ska ligga hos anställd personal och inte delegeras till värnpliktiga samt ska anställda befäl minst en gång per tjänstgöringsdag erbjuda sjukmönstring för samtliga värnpliktiga.</w:t>
      </w:r>
    </w:p>
    <w:p w:rsidR="40B6C842" w:rsidP="4A9D6A10" w:rsidRDefault="40B6C842" w14:paraId="77556390" w14:textId="004DE149">
      <w:pPr>
        <w:spacing w:line="240" w:lineRule="auto"/>
        <w:ind w:right="80"/>
      </w:pPr>
      <w:r w:rsidRPr="4A9D6A10">
        <w:rPr>
          <w:b/>
          <w:bCs/>
        </w:rPr>
        <w:t>Sveriges totalförsvarspliktiga kräver:</w:t>
      </w:r>
      <w:r w:rsidRPr="4A9D6A10">
        <w:t xml:space="preserve"> </w:t>
      </w:r>
    </w:p>
    <w:tbl>
      <w:tblPr>
        <w:tblStyle w:val="Tabellrutnt"/>
        <w:tblW w:w="0" w:type="auto"/>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570"/>
        <w:gridCol w:w="795"/>
        <w:gridCol w:w="7635"/>
      </w:tblGrid>
      <w:tr w:rsidR="4A9D6A10" w:rsidTr="4A9D6A10" w14:paraId="3194C6CA" w14:textId="77777777">
        <w:trPr>
          <w:trHeight w:val="270"/>
        </w:trPr>
        <w:tc>
          <w:tcPr>
            <w:tcW w:w="570" w:type="dxa"/>
            <w:tcBorders>
              <w:top w:val="nil"/>
              <w:left w:val="nil"/>
              <w:bottom w:val="nil"/>
              <w:right w:val="nil"/>
            </w:tcBorders>
            <w:tcMar>
              <w:left w:w="90" w:type="dxa"/>
              <w:right w:w="90" w:type="dxa"/>
            </w:tcMar>
            <w:vAlign w:val="center"/>
          </w:tcPr>
          <w:p w:rsidR="4A9D6A10" w:rsidP="4A9D6A10" w:rsidRDefault="4A9D6A10" w14:paraId="16DB1708" w14:textId="4F24EBB9">
            <w:pPr>
              <w:rPr>
                <w:sz w:val="24"/>
                <w:szCs w:val="24"/>
              </w:rPr>
            </w:pPr>
            <w:r w:rsidRPr="4A9D6A10">
              <w:rPr>
                <w:b/>
                <w:bCs/>
              </w:rPr>
              <w:t>att</w:t>
            </w:r>
            <w:r w:rsidRPr="4A9D6A10">
              <w:rPr>
                <w:sz w:val="24"/>
                <w:szCs w:val="24"/>
              </w:rPr>
              <w:t xml:space="preserve"> </w:t>
            </w:r>
          </w:p>
        </w:tc>
        <w:tc>
          <w:tcPr>
            <w:tcW w:w="795" w:type="dxa"/>
            <w:tcBorders>
              <w:top w:val="nil"/>
              <w:left w:val="nil"/>
              <w:bottom w:val="nil"/>
              <w:right w:val="nil"/>
            </w:tcBorders>
            <w:tcMar>
              <w:left w:w="90" w:type="dxa"/>
              <w:right w:w="90" w:type="dxa"/>
            </w:tcMar>
            <w:vAlign w:val="center"/>
          </w:tcPr>
          <w:p w:rsidR="4A9D6A10" w:rsidP="4A9D6A10" w:rsidRDefault="4A9D6A10" w14:paraId="0799DD4F" w14:textId="56075103">
            <w:pPr>
              <w:rPr>
                <w:sz w:val="24"/>
                <w:szCs w:val="24"/>
              </w:rPr>
            </w:pPr>
            <w:r w:rsidRPr="4A9D6A10">
              <w:rPr>
                <w:sz w:val="24"/>
                <w:szCs w:val="24"/>
              </w:rPr>
              <w:t xml:space="preserve"> </w:t>
            </w:r>
          </w:p>
        </w:tc>
        <w:tc>
          <w:tcPr>
            <w:tcW w:w="7635" w:type="dxa"/>
            <w:tcBorders>
              <w:top w:val="nil"/>
              <w:left w:val="nil"/>
              <w:bottom w:val="nil"/>
              <w:right w:val="nil"/>
            </w:tcBorders>
            <w:tcMar>
              <w:left w:w="90" w:type="dxa"/>
              <w:right w:w="90" w:type="dxa"/>
            </w:tcMar>
            <w:vAlign w:val="center"/>
          </w:tcPr>
          <w:p w:rsidR="4A9D6A10" w:rsidP="4A9D6A10" w:rsidRDefault="4A9D6A10" w14:paraId="41004807" w14:textId="6A379F97">
            <w:r w:rsidRPr="4A9D6A10">
              <w:rPr>
                <w:b/>
                <w:bCs/>
              </w:rPr>
              <w:t>det ska finnas sjuklogement med tillräckliga sängplatser och en tillfredsställande boendemiljö, med hygienområden avsedda endast för de sjuka,</w:t>
            </w:r>
          </w:p>
        </w:tc>
      </w:tr>
      <w:tr w:rsidR="4A9D6A10" w:rsidTr="4A9D6A10" w14:paraId="650C0353" w14:textId="77777777">
        <w:trPr>
          <w:trHeight w:val="270"/>
        </w:trPr>
        <w:tc>
          <w:tcPr>
            <w:tcW w:w="570" w:type="dxa"/>
            <w:tcBorders>
              <w:top w:val="nil"/>
              <w:left w:val="nil"/>
              <w:bottom w:val="nil"/>
              <w:right w:val="nil"/>
            </w:tcBorders>
            <w:tcMar>
              <w:left w:w="90" w:type="dxa"/>
              <w:right w:w="90" w:type="dxa"/>
            </w:tcMar>
            <w:vAlign w:val="center"/>
          </w:tcPr>
          <w:p w:rsidR="4A9D6A10" w:rsidP="4A9D6A10" w:rsidRDefault="4A9D6A10" w14:paraId="7F046B3D" w14:textId="6FC39BA1">
            <w:pPr>
              <w:rPr>
                <w:sz w:val="24"/>
                <w:szCs w:val="24"/>
              </w:rPr>
            </w:pPr>
            <w:r w:rsidRPr="4A9D6A10">
              <w:rPr>
                <w:b/>
                <w:bCs/>
              </w:rPr>
              <w:t>att</w:t>
            </w:r>
            <w:r w:rsidRPr="4A9D6A10">
              <w:rPr>
                <w:sz w:val="24"/>
                <w:szCs w:val="24"/>
              </w:rPr>
              <w:t xml:space="preserve"> </w:t>
            </w:r>
          </w:p>
        </w:tc>
        <w:tc>
          <w:tcPr>
            <w:tcW w:w="795" w:type="dxa"/>
            <w:tcBorders>
              <w:top w:val="nil"/>
              <w:left w:val="nil"/>
              <w:bottom w:val="nil"/>
              <w:right w:val="nil"/>
            </w:tcBorders>
            <w:tcMar>
              <w:left w:w="90" w:type="dxa"/>
              <w:right w:w="90" w:type="dxa"/>
            </w:tcMar>
            <w:vAlign w:val="center"/>
          </w:tcPr>
          <w:p w:rsidR="4A9D6A10" w:rsidP="4A9D6A10" w:rsidRDefault="4A9D6A10" w14:paraId="03091803" w14:textId="5D4F0CB3">
            <w:pPr>
              <w:rPr>
                <w:sz w:val="24"/>
                <w:szCs w:val="24"/>
              </w:rPr>
            </w:pPr>
            <w:r w:rsidRPr="4A9D6A10">
              <w:rPr>
                <w:sz w:val="24"/>
                <w:szCs w:val="24"/>
              </w:rPr>
              <w:t xml:space="preserve"> </w:t>
            </w:r>
          </w:p>
        </w:tc>
        <w:tc>
          <w:tcPr>
            <w:tcW w:w="7635" w:type="dxa"/>
            <w:tcBorders>
              <w:top w:val="nil"/>
              <w:left w:val="nil"/>
              <w:bottom w:val="nil"/>
              <w:right w:val="nil"/>
            </w:tcBorders>
            <w:tcMar>
              <w:left w:w="90" w:type="dxa"/>
              <w:right w:w="90" w:type="dxa"/>
            </w:tcMar>
            <w:vAlign w:val="center"/>
          </w:tcPr>
          <w:p w:rsidR="4A9D6A10" w:rsidP="4A9D6A10" w:rsidRDefault="4A9D6A10" w14:paraId="7F50F3F6" w14:textId="52D10105">
            <w:r w:rsidRPr="4A9D6A10">
              <w:rPr>
                <w:b/>
                <w:bCs/>
              </w:rPr>
              <w:t>befäl är ytterst ansvariga för att individer som är förlagda på sjuklogement förses med mat, läkemedel och andra förnödenheter,</w:t>
            </w:r>
            <w:r w:rsidRPr="4A9D6A10" w:rsidR="672B0164">
              <w:rPr>
                <w:b/>
                <w:bCs/>
              </w:rPr>
              <w:t xml:space="preserve"> samt</w:t>
            </w:r>
          </w:p>
        </w:tc>
      </w:tr>
      <w:tr w:rsidR="4A9D6A10" w:rsidTr="4A9D6A10" w14:paraId="7ED129E6" w14:textId="77777777">
        <w:trPr>
          <w:trHeight w:val="270"/>
        </w:trPr>
        <w:tc>
          <w:tcPr>
            <w:tcW w:w="1365" w:type="dxa"/>
            <w:gridSpan w:val="2"/>
            <w:tcBorders>
              <w:top w:val="nil"/>
              <w:left w:val="nil"/>
              <w:bottom w:val="nil"/>
              <w:right w:val="nil"/>
            </w:tcBorders>
            <w:tcMar>
              <w:left w:w="90" w:type="dxa"/>
              <w:right w:w="90" w:type="dxa"/>
            </w:tcMar>
            <w:vAlign w:val="center"/>
          </w:tcPr>
          <w:p w:rsidR="4A9D6A10" w:rsidP="4A9D6A10" w:rsidRDefault="4A9D6A10" w14:paraId="4FCAEA83" w14:textId="3D348414">
            <w:r w:rsidRPr="4A9D6A10">
              <w:rPr>
                <w:b/>
                <w:bCs/>
              </w:rPr>
              <w:t>att</w:t>
            </w:r>
          </w:p>
        </w:tc>
        <w:tc>
          <w:tcPr>
            <w:tcW w:w="7635" w:type="dxa"/>
            <w:tcBorders>
              <w:top w:val="nil"/>
              <w:left w:val="nil"/>
              <w:bottom w:val="nil"/>
              <w:right w:val="nil"/>
            </w:tcBorders>
            <w:tcMar>
              <w:left w:w="90" w:type="dxa"/>
              <w:right w:w="90" w:type="dxa"/>
            </w:tcMar>
            <w:vAlign w:val="center"/>
          </w:tcPr>
          <w:p w:rsidR="4A9D6A10" w:rsidP="4A9D6A10" w:rsidRDefault="4A9D6A10" w14:paraId="3C7CD571" w14:textId="58B9F042">
            <w:pPr>
              <w:ind w:left="-10"/>
            </w:pPr>
            <w:r w:rsidRPr="4A9D6A10">
              <w:rPr>
                <w:b/>
                <w:bCs/>
              </w:rPr>
              <w:t>utbildande myndighet tar fram tydliga riktlinjer för hantering av sjuka och skadade på ordinarie utbildningsplats, annan ort och i fält.</w:t>
            </w:r>
          </w:p>
          <w:p w:rsidR="4A9D6A10" w:rsidP="4A9D6A10" w:rsidRDefault="4A9D6A10" w14:paraId="49FC4FE6" w14:textId="249C22A3">
            <w:pPr>
              <w:ind w:left="-10"/>
            </w:pPr>
          </w:p>
        </w:tc>
      </w:tr>
    </w:tbl>
    <w:p w:rsidR="4A9D6A10" w:rsidP="4A9D6A10" w:rsidRDefault="4A9D6A10" w14:paraId="68689813" w14:textId="39A5846D">
      <w:pPr>
        <w:spacing w:after="0" w:line="240" w:lineRule="auto"/>
        <w:ind w:left="-10" w:right="0"/>
        <w:rPr>
          <w:b/>
          <w:bCs/>
        </w:rPr>
      </w:pPr>
    </w:p>
    <w:p w:rsidR="1D8AED89" w:rsidP="4A9D6A10" w:rsidRDefault="1D8AED89" w14:paraId="3C3122EE" w14:textId="349B1BB1">
      <w:pPr>
        <w:spacing w:line="240" w:lineRule="auto"/>
        <w:rPr>
          <w:sz w:val="26"/>
          <w:szCs w:val="26"/>
        </w:rPr>
      </w:pPr>
      <w:r w:rsidRPr="4A9D6A10">
        <w:rPr>
          <w:sz w:val="26"/>
          <w:szCs w:val="26"/>
        </w:rPr>
        <w:t>3.9 Tillgång till kommunikation, media och dokumentation</w:t>
      </w:r>
    </w:p>
    <w:p w:rsidR="1D8AED89" w:rsidP="4A9D6A10" w:rsidRDefault="1D8AED89" w14:paraId="4860D048" w14:textId="35E83491">
      <w:pPr>
        <w:spacing w:line="240" w:lineRule="auto"/>
      </w:pPr>
      <w:r w:rsidRPr="4A9D6A10">
        <w:t>Totalförsvarspliktiga ska inte avskärmas från omvärlden under grundutbildningen. Tillgång till internet och nyhetsförmedling är viktig både för kommunikation och för att följa samhällsutvecklingen. Under verksamhet i fält eller till sjöss, där direkt tillgång till media saknas, måste utbildande enhet säkerställa att värnpliktiga hålls orienterade om omvärlden.</w:t>
      </w:r>
    </w:p>
    <w:p w:rsidR="1D8AED89" w:rsidP="4A9D6A10" w:rsidRDefault="1D8AED89" w14:paraId="3BC32BAF" w14:textId="09E7BE3A">
      <w:pPr>
        <w:spacing w:line="240" w:lineRule="auto"/>
      </w:pPr>
      <w:r w:rsidRPr="4A9D6A10">
        <w:t>Dokumentation av utbildningen är värdefull både för minnet av tjänstgöringen och för att synliggöra totalförsvarsplikten i samhället. Plutonsfotografer ska kunna börja fota redan under utbildningens inledande skede. Samt att bilder som förband eller utbildningsplats producerar delges totalförsvarspliktiga.</w:t>
      </w:r>
    </w:p>
    <w:p w:rsidR="5A0EDC03" w:rsidP="4A9D6A10" w:rsidRDefault="5A0EDC03" w14:paraId="7A5D5E7F" w14:textId="6AEBDC1D">
      <w:pPr>
        <w:spacing w:line="240" w:lineRule="auto"/>
      </w:pPr>
      <w:r w:rsidRPr="4A9D6A10">
        <w:t>För att underlätta kommunikation inom utbildande enhet bör det upprättas en gemensam samarbetsyta där exempelvis bilder, scheman samt andra nyheter och information kan tillgängliggöras.</w:t>
      </w:r>
    </w:p>
    <w:p w:rsidR="1D8AED89" w:rsidP="4A9D6A10" w:rsidRDefault="1D8AED89" w14:paraId="31187772" w14:textId="1D491A24">
      <w:pPr>
        <w:spacing w:line="240" w:lineRule="auto"/>
      </w:pPr>
      <w:r w:rsidRPr="4A9D6A10">
        <w:rPr>
          <w:b/>
          <w:bCs/>
        </w:rPr>
        <w:t>Sveriges totalförsvarspliktiga kräver:</w:t>
      </w:r>
    </w:p>
    <w:p w:rsidR="1D8AED89" w:rsidP="4A9D6A10" w:rsidRDefault="1D8AED89" w14:paraId="7E21796B" w14:textId="5B33CDDF">
      <w:pPr>
        <w:spacing w:line="240" w:lineRule="auto"/>
      </w:pPr>
      <w:r w:rsidRPr="4A9D6A10">
        <w:rPr>
          <w:b/>
          <w:bCs/>
        </w:rPr>
        <w:t xml:space="preserve">att </w:t>
      </w:r>
      <w:r>
        <w:tab/>
      </w:r>
      <w:r w:rsidRPr="4A9D6A10">
        <w:rPr>
          <w:b/>
          <w:bCs/>
        </w:rPr>
        <w:t xml:space="preserve">totalförsvarspliktiga har tillgång till välfungerande Wi-Fi i allmänna </w:t>
      </w:r>
      <w:r>
        <w:tab/>
      </w:r>
      <w:r>
        <w:tab/>
      </w:r>
      <w:r w:rsidRPr="4A9D6A10">
        <w:rPr>
          <w:b/>
          <w:bCs/>
        </w:rPr>
        <w:t>vistelseutrymmen,</w:t>
      </w:r>
    </w:p>
    <w:p w:rsidR="1D8AED89" w:rsidP="4A9D6A10" w:rsidRDefault="1D8AED89" w14:paraId="237DCF04" w14:textId="33C7DC01">
      <w:pPr>
        <w:spacing w:line="240" w:lineRule="auto"/>
      </w:pPr>
      <w:r w:rsidRPr="4A9D6A10">
        <w:rPr>
          <w:b/>
          <w:bCs/>
        </w:rPr>
        <w:t>att</w:t>
      </w:r>
      <w:r>
        <w:tab/>
      </w:r>
      <w:r w:rsidRPr="4A9D6A10">
        <w:rPr>
          <w:b/>
          <w:bCs/>
        </w:rPr>
        <w:t xml:space="preserve">värnpliktiga i fält eller till sjöss regelbundet orienteras om viktiga nyheter lokalt, </w:t>
      </w:r>
      <w:r>
        <w:tab/>
      </w:r>
      <w:r w:rsidRPr="4A9D6A10">
        <w:rPr>
          <w:b/>
          <w:bCs/>
        </w:rPr>
        <w:t>nationellt och internationellt,</w:t>
      </w:r>
    </w:p>
    <w:p w:rsidR="1D8AED89" w:rsidP="4A9D6A10" w:rsidRDefault="1D8AED89" w14:paraId="46E86226" w14:textId="21BA5DD3">
      <w:pPr>
        <w:spacing w:line="240" w:lineRule="auto"/>
        <w:rPr>
          <w:sz w:val="21"/>
          <w:szCs w:val="21"/>
        </w:rPr>
      </w:pPr>
      <w:r w:rsidRPr="4A9D6A10">
        <w:rPr>
          <w:b/>
          <w:bCs/>
          <w:sz w:val="21"/>
          <w:szCs w:val="21"/>
        </w:rPr>
        <w:t xml:space="preserve">att </w:t>
      </w:r>
      <w:r>
        <w:tab/>
      </w:r>
      <w:r w:rsidRPr="4A9D6A10">
        <w:rPr>
          <w:b/>
          <w:bCs/>
          <w:sz w:val="21"/>
          <w:szCs w:val="21"/>
        </w:rPr>
        <w:t>värnpliktiga i mån av möjlighet ska kunna skicka och ta emot brev i fält,</w:t>
      </w:r>
    </w:p>
    <w:p w:rsidR="1D8AED89" w:rsidP="4A9D6A10" w:rsidRDefault="1D8AED89" w14:paraId="2C3BEAA0" w14:textId="2E18F25B">
      <w:pPr>
        <w:spacing w:line="240" w:lineRule="auto"/>
      </w:pPr>
      <w:r w:rsidRPr="4A9D6A10">
        <w:rPr>
          <w:b/>
          <w:bCs/>
        </w:rPr>
        <w:t xml:space="preserve">att </w:t>
      </w:r>
      <w:r>
        <w:tab/>
      </w:r>
      <w:r w:rsidRPr="4A9D6A10">
        <w:rPr>
          <w:b/>
          <w:bCs/>
        </w:rPr>
        <w:t>värnpliktiga regelbundet får ta del av Försvarsmaktens omvärldsrapport,</w:t>
      </w:r>
    </w:p>
    <w:p w:rsidR="1D8AED89" w:rsidP="4A9D6A10" w:rsidRDefault="1D8AED89" w14:paraId="294B7485" w14:textId="7B193F6E">
      <w:pPr>
        <w:spacing w:line="240" w:lineRule="auto"/>
      </w:pPr>
      <w:r w:rsidRPr="4A9D6A10">
        <w:rPr>
          <w:b/>
          <w:bCs/>
        </w:rPr>
        <w:t>att</w:t>
      </w:r>
      <w:r>
        <w:tab/>
      </w:r>
      <w:r w:rsidRPr="4A9D6A10">
        <w:rPr>
          <w:b/>
          <w:bCs/>
        </w:rPr>
        <w:t xml:space="preserve"> minst en värnpliktig per pluton eller motsvarande enhet ges fotoutbildning, </w:t>
      </w:r>
      <w:r>
        <w:tab/>
      </w:r>
      <w:r w:rsidRPr="4A9D6A10">
        <w:rPr>
          <w:b/>
          <w:bCs/>
        </w:rPr>
        <w:t xml:space="preserve">fototillstånd och tillgång till kamera, </w:t>
      </w:r>
    </w:p>
    <w:p w:rsidR="1D8AED89" w:rsidP="4A9D6A10" w:rsidRDefault="1D8AED89" w14:paraId="786F9FBE" w14:textId="1E5DB46A">
      <w:pPr>
        <w:spacing w:line="240" w:lineRule="auto"/>
        <w:rPr>
          <w:b/>
          <w:bCs/>
        </w:rPr>
      </w:pPr>
      <w:r w:rsidRPr="4A9D6A10">
        <w:rPr>
          <w:b/>
          <w:bCs/>
        </w:rPr>
        <w:t xml:space="preserve">att </w:t>
      </w:r>
      <w:r>
        <w:tab/>
      </w:r>
      <w:r w:rsidRPr="4A9D6A10">
        <w:rPr>
          <w:b/>
          <w:bCs/>
        </w:rPr>
        <w:t>bilder från utbildningen, i den mån det är möjligt, delges de värnpliktiga</w:t>
      </w:r>
      <w:r w:rsidRPr="4A9D6A10" w:rsidR="454F3DFC">
        <w:rPr>
          <w:b/>
          <w:bCs/>
        </w:rPr>
        <w:t>, samt</w:t>
      </w:r>
    </w:p>
    <w:p w:rsidR="454F3DFC" w:rsidP="4A9D6A10" w:rsidRDefault="454F3DFC" w14:paraId="10726B85" w14:textId="293A2871">
      <w:pPr>
        <w:spacing w:after="0" w:line="240" w:lineRule="auto"/>
        <w:ind w:left="-10" w:right="0"/>
        <w:rPr>
          <w:b/>
          <w:bCs/>
        </w:rPr>
      </w:pPr>
      <w:r w:rsidRPr="4A9D6A10">
        <w:rPr>
          <w:b/>
          <w:bCs/>
          <w:sz w:val="21"/>
          <w:szCs w:val="21"/>
        </w:rPr>
        <w:t xml:space="preserve">att </w:t>
      </w:r>
      <w:r>
        <w:tab/>
      </w:r>
      <w:r w:rsidRPr="4A9D6A10">
        <w:rPr>
          <w:b/>
          <w:bCs/>
          <w:sz w:val="21"/>
          <w:szCs w:val="21"/>
        </w:rPr>
        <w:t xml:space="preserve">utbildande myndighet tillhandahåller en gemensam digital samarbetsyta för </w:t>
      </w:r>
      <w:r>
        <w:tab/>
      </w:r>
      <w:r>
        <w:tab/>
      </w:r>
      <w:r w:rsidRPr="4A9D6A10">
        <w:rPr>
          <w:b/>
          <w:bCs/>
          <w:sz w:val="21"/>
          <w:szCs w:val="21"/>
        </w:rPr>
        <w:t>totalförsvarspliktiga.</w:t>
      </w:r>
    </w:p>
    <w:p w:rsidR="4A9D6A10" w:rsidP="4A9D6A10" w:rsidRDefault="4A9D6A10" w14:paraId="47B264B2" w14:textId="63EA17A5">
      <w:pPr>
        <w:spacing w:after="0" w:line="240" w:lineRule="auto"/>
        <w:ind w:left="-10" w:right="0"/>
        <w:rPr>
          <w:b/>
          <w:bCs/>
        </w:rPr>
      </w:pPr>
    </w:p>
    <w:p w:rsidR="1F0E7380" w:rsidP="4A9D6A10" w:rsidRDefault="1F0E7380" w14:paraId="5C249DC2" w14:textId="76AAFB87">
      <w:pPr>
        <w:pStyle w:val="Rubrik1"/>
        <w:rPr>
          <w:rFonts w:ascii="Calibri" w:hAnsi="Calibri" w:eastAsia="Calibri" w:cs="Calibri"/>
        </w:rPr>
      </w:pPr>
      <w:bookmarkStart w:name="_Toc887706590" w:id="2008734858"/>
      <w:r w:rsidRPr="470E7E1A" w:rsidR="4EFCDB56">
        <w:rPr>
          <w:rFonts w:ascii="Calibri" w:hAnsi="Calibri" w:eastAsia="Calibri" w:cs="Calibri"/>
        </w:rPr>
        <w:t>4. Totalförsvarspliktigas rättigheter och skyldigheter</w:t>
      </w:r>
      <w:bookmarkEnd w:id="2008734858"/>
    </w:p>
    <w:p w:rsidR="1F0E7380" w:rsidP="4A9D6A10" w:rsidRDefault="1F0E7380" w14:paraId="24C14AF1" w14:textId="3C284EE0">
      <w:pPr>
        <w:spacing w:after="0" w:line="240" w:lineRule="auto"/>
        <w:ind w:left="-10"/>
      </w:pPr>
      <w:r w:rsidRPr="4A9D6A10">
        <w:t>Totalförsvarsplikten innebär att staten kan ålägga individer en skyldighet att tjänstgöra för Sveriges försvar. Eftersom plikttjänstgöringen innebär en inskränkning av individens frihet ställs särskilt höga krav på rättssäkerhet, likvärdighet och respekt för den enskildes rättigheter.</w:t>
      </w:r>
    </w:p>
    <w:p w:rsidR="4A9D6A10" w:rsidP="4A9D6A10" w:rsidRDefault="4A9D6A10" w14:paraId="6A593745" w14:textId="1E9D2DFF">
      <w:pPr>
        <w:spacing w:after="0" w:line="240" w:lineRule="auto"/>
        <w:ind w:left="-10"/>
      </w:pPr>
    </w:p>
    <w:p w:rsidR="1F0E7380" w:rsidP="4A9D6A10" w:rsidRDefault="1F0E7380" w14:paraId="4CC70C01" w14:textId="4D814049">
      <w:pPr>
        <w:spacing w:after="0" w:line="240" w:lineRule="auto"/>
        <w:ind w:left="-10"/>
      </w:pPr>
      <w:r w:rsidRPr="4A9D6A10">
        <w:t xml:space="preserve">Totalförsvarspliktiga ska behandlas i enlighet med gällande lagar, förordningar och föreskrifter. Beslut som påverkar den enskildes utbildning och disciplinansvar ska därför fattas på väl utredd grund och enligt rättssäkra processer. </w:t>
      </w:r>
    </w:p>
    <w:p w:rsidR="4A9D6A10" w:rsidP="4A9D6A10" w:rsidRDefault="4A9D6A10" w14:paraId="6AF21F5D" w14:textId="493C1131">
      <w:pPr>
        <w:spacing w:after="0" w:line="240" w:lineRule="auto"/>
        <w:ind w:left="-10"/>
      </w:pPr>
    </w:p>
    <w:p w:rsidR="1F0E7380" w:rsidP="4A9D6A10" w:rsidRDefault="1F0E7380" w14:paraId="5625FF00" w14:textId="0E46FC96">
      <w:pPr>
        <w:spacing w:after="0" w:line="240" w:lineRule="auto"/>
        <w:ind w:left="-10"/>
      </w:pPr>
      <w:r w:rsidRPr="4A9D6A10">
        <w:t>Bristande rättstillämpning har under lång tid förekommit inom värnpliktsutbildningen. Mot denna bakgrund genomförde Pliktrådet 2025–2026 utredningen</w:t>
      </w:r>
      <w:r w:rsidRPr="4A9D6A10">
        <w:rPr>
          <w:i/>
          <w:iCs/>
        </w:rPr>
        <w:t xml:space="preserve"> Sveriges värnpliktiga kräver: En rättssäker grundutbildning</w:t>
      </w:r>
      <w:r w:rsidRPr="4A9D6A10">
        <w:t>, i syfte att stärka rättssäkerheten för totalförsvarspliktiga.</w:t>
      </w:r>
    </w:p>
    <w:p w:rsidR="4A9D6A10" w:rsidP="4A9D6A10" w:rsidRDefault="4A9D6A10" w14:paraId="153682ED" w14:textId="51F53D7A">
      <w:pPr>
        <w:spacing w:line="240" w:lineRule="auto"/>
        <w:rPr>
          <w:sz w:val="32"/>
          <w:szCs w:val="32"/>
        </w:rPr>
      </w:pPr>
    </w:p>
    <w:p w:rsidR="48AE2F0F" w:rsidP="4A9D6A10" w:rsidRDefault="48AE2F0F" w14:paraId="599AB6B1" w14:textId="57F7BD10">
      <w:pPr>
        <w:pStyle w:val="Rubrik2"/>
        <w:spacing w:after="168" w:line="240" w:lineRule="auto"/>
        <w:rPr>
          <w:rFonts w:ascii="Calibri" w:hAnsi="Calibri" w:eastAsia="Calibri" w:cs="Calibri"/>
        </w:rPr>
      </w:pPr>
      <w:bookmarkStart w:name="_Toc1317244903" w:id="1483072775"/>
      <w:r w:rsidRPr="470E7E1A" w:rsidR="02DE001B">
        <w:rPr>
          <w:rFonts w:ascii="Calibri" w:hAnsi="Calibri" w:eastAsia="Calibri" w:cs="Calibri"/>
        </w:rPr>
        <w:t>4.1 Utbildning i juridiska rättigheter och skyldigheter</w:t>
      </w:r>
      <w:bookmarkEnd w:id="1483072775"/>
    </w:p>
    <w:p w:rsidR="48AE2F0F" w:rsidP="4A9D6A10" w:rsidRDefault="48AE2F0F" w14:paraId="3EF64B09" w14:textId="4FE0B814">
      <w:pPr>
        <w:spacing w:after="0" w:line="240" w:lineRule="auto"/>
        <w:ind w:left="-10"/>
      </w:pPr>
      <w:r w:rsidRPr="4A9D6A10">
        <w:t>Totalförsvarspliktiga under grundutbildning lyder under lagar, förordningar, föreskrifter och reglementen som reglerar deras rättigheter och skyldigheter under plikttjänstgöringen. För att plikttjänstgöringen ska vara rättssäker måste både totalförsvarspliktiga och befäl ha god kunskap om det regelverk som föreligger. Bristande kunskap riskerar att leda till felaktig maktutövning, otillåtna bestraffningar och rättsosäker hantering av disciplinärenden.</w:t>
      </w:r>
    </w:p>
    <w:p w:rsidR="4A9D6A10" w:rsidP="4A9D6A10" w:rsidRDefault="4A9D6A10" w14:paraId="4A07FF03" w14:textId="109B3AFE">
      <w:pPr>
        <w:spacing w:after="0" w:line="240" w:lineRule="auto"/>
        <w:ind w:left="-10"/>
      </w:pPr>
    </w:p>
    <w:p w:rsidR="48AE2F0F" w:rsidP="4A9D6A10" w:rsidRDefault="48AE2F0F" w14:paraId="2F611D17" w14:textId="67A13DCC">
      <w:pPr>
        <w:spacing w:after="0" w:line="240" w:lineRule="auto"/>
        <w:ind w:left="-10"/>
      </w:pPr>
      <w:r w:rsidRPr="4A9D6A10">
        <w:rPr>
          <w:b/>
          <w:bCs/>
        </w:rPr>
        <w:t>Sveriges totalförsvarspliktiga kräver:</w:t>
      </w:r>
    </w:p>
    <w:p w:rsidR="48AE2F0F" w:rsidP="4A9D6A10" w:rsidRDefault="48AE2F0F" w14:paraId="201AE800" w14:textId="79592259">
      <w:pPr>
        <w:spacing w:after="0"/>
      </w:pPr>
      <w:r w:rsidRPr="4A9D6A10">
        <w:rPr>
          <w:b/>
          <w:bCs/>
        </w:rPr>
        <w:t xml:space="preserve">att </w:t>
      </w:r>
      <w:r>
        <w:tab/>
      </w:r>
      <w:r w:rsidRPr="4A9D6A10">
        <w:rPr>
          <w:b/>
          <w:bCs/>
        </w:rPr>
        <w:t xml:space="preserve">skriftlig och lättillgänglig information om rättigheter och skyldigheter finns </w:t>
      </w:r>
      <w:r>
        <w:tab/>
      </w:r>
      <w:r w:rsidRPr="4A9D6A10">
        <w:rPr>
          <w:b/>
          <w:bCs/>
        </w:rPr>
        <w:t>tillgänglig före, under och efter grundutbildningen,</w:t>
      </w:r>
    </w:p>
    <w:p w:rsidR="48AE2F0F" w:rsidP="4A9D6A10" w:rsidRDefault="48AE2F0F" w14:paraId="7F870298" w14:textId="2DF138BB">
      <w:pPr>
        <w:spacing w:after="0"/>
      </w:pPr>
      <w:r w:rsidRPr="4A9D6A10">
        <w:rPr>
          <w:b/>
          <w:bCs/>
        </w:rPr>
        <w:t xml:space="preserve">att </w:t>
      </w:r>
      <w:r>
        <w:tab/>
      </w:r>
      <w:r w:rsidRPr="4A9D6A10">
        <w:rPr>
          <w:b/>
          <w:bCs/>
        </w:rPr>
        <w:t xml:space="preserve">överordnade och befäl utbildas i totalförsvarspliktigas rättigheter och skyldigheter </w:t>
      </w:r>
      <w:r>
        <w:tab/>
      </w:r>
      <w:r w:rsidRPr="4A9D6A10">
        <w:rPr>
          <w:b/>
          <w:bCs/>
        </w:rPr>
        <w:t>inför varje inryck,</w:t>
      </w:r>
    </w:p>
    <w:p w:rsidR="48AE2F0F" w:rsidP="4A9D6A10" w:rsidRDefault="48AE2F0F" w14:paraId="761351C5" w14:textId="0A6C7EF4">
      <w:pPr>
        <w:spacing w:after="0"/>
      </w:pPr>
      <w:r w:rsidRPr="4A9D6A10">
        <w:rPr>
          <w:b/>
          <w:bCs/>
        </w:rPr>
        <w:t xml:space="preserve">att </w:t>
      </w:r>
      <w:r>
        <w:tab/>
      </w:r>
      <w:r w:rsidRPr="4A9D6A10">
        <w:rPr>
          <w:b/>
          <w:bCs/>
        </w:rPr>
        <w:t xml:space="preserve">utbildning om totalförsvarspliktigas rättigheter och skyldigheter genomförs senast </w:t>
      </w:r>
      <w:r>
        <w:tab/>
      </w:r>
      <w:r w:rsidRPr="4A9D6A10" w:rsidR="7899CF14">
        <w:rPr>
          <w:b/>
          <w:bCs/>
        </w:rPr>
        <w:t xml:space="preserve">två </w:t>
      </w:r>
      <w:r w:rsidRPr="4A9D6A10">
        <w:rPr>
          <w:b/>
          <w:bCs/>
        </w:rPr>
        <w:t>veckor efter inryck samt återkommande repeteras under utbildningstiden</w:t>
      </w:r>
    </w:p>
    <w:p w:rsidR="48AE2F0F" w:rsidP="4A9D6A10" w:rsidRDefault="48AE2F0F" w14:paraId="0094B807" w14:textId="5E9F5F8D">
      <w:pPr>
        <w:spacing w:after="0"/>
      </w:pPr>
      <w:r w:rsidRPr="4A9D6A10">
        <w:rPr>
          <w:b/>
          <w:bCs/>
        </w:rPr>
        <w:t xml:space="preserve">att </w:t>
      </w:r>
      <w:r>
        <w:tab/>
      </w:r>
      <w:r w:rsidRPr="4A9D6A10">
        <w:rPr>
          <w:b/>
          <w:bCs/>
        </w:rPr>
        <w:t>utbildning om disciplinansvar och disciplinpåföljder särskilt prioriteras,</w:t>
      </w:r>
    </w:p>
    <w:p w:rsidR="4CE96F08" w:rsidP="4A9D6A10" w:rsidRDefault="4CE96F08" w14:paraId="02560027" w14:textId="2BA7D165">
      <w:pPr>
        <w:spacing w:after="0"/>
        <w:rPr>
          <w:b/>
          <w:bCs/>
        </w:rPr>
      </w:pPr>
      <w:r w:rsidRPr="4A9D6A10">
        <w:rPr>
          <w:b/>
          <w:bCs/>
          <w:sz w:val="21"/>
          <w:szCs w:val="21"/>
        </w:rPr>
        <w:t xml:space="preserve">att </w:t>
      </w:r>
      <w:r>
        <w:tab/>
      </w:r>
      <w:r w:rsidRPr="4A9D6A10">
        <w:rPr>
          <w:b/>
          <w:bCs/>
          <w:sz w:val="21"/>
          <w:szCs w:val="21"/>
        </w:rPr>
        <w:t xml:space="preserve">utbildning i totalförsvarspliktigas rättigheter och skyldigheter inkluderas i samtliga </w:t>
      </w:r>
      <w:r>
        <w:tab/>
      </w:r>
      <w:r w:rsidRPr="4A9D6A10">
        <w:rPr>
          <w:b/>
          <w:bCs/>
          <w:sz w:val="21"/>
          <w:szCs w:val="21"/>
        </w:rPr>
        <w:t>grundläggande chefsutbildningar, samt</w:t>
      </w:r>
    </w:p>
    <w:p w:rsidR="48AE2F0F" w:rsidP="4A9D6A10" w:rsidRDefault="48AE2F0F" w14:paraId="179AED1A" w14:textId="2AF3907B">
      <w:pPr>
        <w:spacing w:after="0" w:line="240" w:lineRule="auto"/>
        <w:rPr>
          <w:sz w:val="26"/>
          <w:szCs w:val="26"/>
        </w:rPr>
      </w:pPr>
      <w:r w:rsidRPr="4A9D6A10">
        <w:rPr>
          <w:b/>
          <w:bCs/>
        </w:rPr>
        <w:t xml:space="preserve">att </w:t>
      </w:r>
      <w:r>
        <w:tab/>
      </w:r>
      <w:r w:rsidRPr="4A9D6A10">
        <w:rPr>
          <w:b/>
          <w:bCs/>
        </w:rPr>
        <w:t xml:space="preserve">utbildning i totalförsvarspliktigas rättigheter och skyldigheter inkluderas i samtliga </w:t>
      </w:r>
      <w:r>
        <w:tab/>
      </w:r>
      <w:r w:rsidRPr="4A9D6A10">
        <w:rPr>
          <w:b/>
          <w:bCs/>
        </w:rPr>
        <w:t>officersutbildningars utbildningsplaner</w:t>
      </w:r>
      <w:r w:rsidRPr="4A9D6A10" w:rsidR="68161BEA">
        <w:rPr>
          <w:b/>
          <w:bCs/>
        </w:rPr>
        <w:t>.</w:t>
      </w:r>
    </w:p>
    <w:p w:rsidR="4A9D6A10" w:rsidP="4A9D6A10" w:rsidRDefault="4A9D6A10" w14:paraId="7098330B" w14:textId="68D3FE87">
      <w:pPr>
        <w:spacing w:after="0" w:line="240" w:lineRule="auto"/>
        <w:rPr>
          <w:sz w:val="26"/>
          <w:szCs w:val="26"/>
        </w:rPr>
      </w:pPr>
    </w:p>
    <w:p w:rsidR="71D4AFBA" w:rsidP="325F305F" w:rsidRDefault="71D4AFBA" w14:paraId="378670E1" w14:textId="5032997B">
      <w:pPr>
        <w:pStyle w:val="Rubrik2"/>
        <w:rPr>
          <w:rFonts w:ascii="Calibri" w:hAnsi="Calibri" w:eastAsia="Calibri" w:cs="Calibri"/>
        </w:rPr>
      </w:pPr>
      <w:bookmarkStart w:name="_Toc288947218" w:id="912680187"/>
      <w:r w:rsidRPr="325F305F" w:rsidR="6BC1C60C">
        <w:rPr>
          <w:rFonts w:ascii="Calibri" w:hAnsi="Calibri" w:eastAsia="Calibri" w:cs="Calibri"/>
        </w:rPr>
        <w:t>4.2 Rättssäkerhet och rättsskydd</w:t>
      </w:r>
      <w:bookmarkEnd w:id="912680187"/>
    </w:p>
    <w:p w:rsidR="71D4AFBA" w:rsidP="4A9D6A10" w:rsidRDefault="71D4AFBA" w14:paraId="6C33A82F" w14:textId="5EAEF1FA">
      <w:pPr>
        <w:spacing w:after="0" w:line="240" w:lineRule="auto"/>
      </w:pPr>
      <w:r w:rsidRPr="4A9D6A10">
        <w:t>När en totalförsvarspliktig gör sig skyldig till en disciplinförseelse ska disciplinpåföljder utdömas i enlighet med lagen om disciplinansvar inom totalförsvaret (1994:1811). För att säkerställa rättssäkerhet måste disciplinärenden utredas korrekt och hanteras enligt gemensamma och rättssäkra rutiner</w:t>
      </w:r>
      <w:r w:rsidRPr="4A9D6A10" w:rsidR="76BBEEED">
        <w:t>.</w:t>
      </w:r>
    </w:p>
    <w:p w:rsidR="4A9D6A10" w:rsidP="4A9D6A10" w:rsidRDefault="4A9D6A10" w14:paraId="69A1BEB8" w14:textId="50D3C7A5">
      <w:pPr>
        <w:spacing w:after="0" w:line="240" w:lineRule="auto"/>
      </w:pPr>
    </w:p>
    <w:p w:rsidR="71D4AFBA" w:rsidP="4A9D6A10" w:rsidRDefault="71D4AFBA" w14:paraId="7647BC25" w14:textId="06A0E388">
      <w:pPr>
        <w:spacing w:after="0" w:line="240" w:lineRule="auto"/>
      </w:pPr>
      <w:r w:rsidRPr="4A9D6A10">
        <w:t>Ett disciplinsystem måste vara konsekvent och likvärdigt inom hela myndigheten. Rutiner för utredning och hantering av disciplinförseelser ska därför tillämpas enhetligt vid samtliga utbildningsenheter och kontinuerligt följas upp och utvecklas.</w:t>
      </w:r>
    </w:p>
    <w:p w:rsidR="4A9D6A10" w:rsidP="4A9D6A10" w:rsidRDefault="4A9D6A10" w14:paraId="60507644" w14:textId="40BE1A70">
      <w:pPr>
        <w:spacing w:after="0" w:line="240" w:lineRule="auto"/>
      </w:pPr>
    </w:p>
    <w:p w:rsidR="71D4AFBA" w:rsidP="4A9D6A10" w:rsidRDefault="71D4AFBA" w14:paraId="662A994A" w14:textId="34791C7C">
      <w:pPr>
        <w:spacing w:after="0" w:line="240" w:lineRule="auto"/>
      </w:pPr>
      <w:r w:rsidRPr="4A9D6A10">
        <w:t>I nuläget saknas en oberoende juridisk instans dit totalförsvarspliktiga kan vända sig för rådgivning eller stöd. Detta innebär att rättsfrågor i praktiken endast kan hanteras inom den egna organisationen, vilket riskerar att leda till bristande hantering, rädsla för repressalier och olika bedömningar mellan utbildningsenheter. En oberoende juridisk funktion skulle stärka rättssäkerheten och bidra till en mer enhetlig och transparent hantering av disciplinärenden.</w:t>
      </w:r>
    </w:p>
    <w:p w:rsidR="4A9D6A10" w:rsidP="4A9D6A10" w:rsidRDefault="4A9D6A10" w14:paraId="12E0BFC2" w14:textId="355ED6E1">
      <w:pPr>
        <w:spacing w:after="0" w:line="240" w:lineRule="auto"/>
      </w:pPr>
    </w:p>
    <w:p w:rsidR="71D4AFBA" w:rsidP="4A9D6A10" w:rsidRDefault="71D4AFBA" w14:paraId="20BA564B" w14:textId="66D9CD25">
      <w:pPr>
        <w:spacing w:after="0" w:line="240" w:lineRule="auto"/>
      </w:pPr>
      <w:r w:rsidRPr="4A9D6A10">
        <w:t xml:space="preserve">Rättstjänsten måste prioriteras högre inom Försvarsmakten. För detta krävs en central rättsofficerstjänst, samt motsvarande rättsofficerstjänster på respektive stridskraftsnivå som kan samordna och stödja förbandens rättsbefäl. Förbandens rättsbefäl bör därtill vara heltidsanställda för att kunna prioritera rättstjänsten i den omfattning som krävs. </w:t>
      </w:r>
    </w:p>
    <w:p w:rsidR="4A9D6A10" w:rsidP="4A9D6A10" w:rsidRDefault="4A9D6A10" w14:paraId="4DC646EE" w14:textId="250A844D">
      <w:pPr>
        <w:spacing w:after="0" w:line="240" w:lineRule="auto"/>
        <w:rPr>
          <w:b/>
          <w:bCs/>
        </w:rPr>
      </w:pPr>
    </w:p>
    <w:p w:rsidR="71D4AFBA" w:rsidP="4A9D6A10" w:rsidRDefault="71D4AFBA" w14:paraId="129E707E" w14:textId="10449966">
      <w:pPr>
        <w:spacing w:after="0" w:line="240" w:lineRule="auto"/>
      </w:pPr>
      <w:r w:rsidRPr="4A9D6A10">
        <w:rPr>
          <w:b/>
          <w:bCs/>
        </w:rPr>
        <w:t>Sveriges totalförsvarspliktiga kräver:</w:t>
      </w:r>
    </w:p>
    <w:p w:rsidR="71D4AFBA" w:rsidP="4A9D6A10" w:rsidRDefault="71D4AFBA" w14:paraId="12951E58" w14:textId="7E10B9AC">
      <w:pPr>
        <w:keepNext/>
        <w:keepLines/>
        <w:spacing w:after="80" w:line="240" w:lineRule="auto"/>
        <w:ind w:left="-10"/>
      </w:pPr>
      <w:r w:rsidRPr="4A9D6A10">
        <w:rPr>
          <w:b/>
          <w:bCs/>
        </w:rPr>
        <w:t xml:space="preserve">att </w:t>
      </w:r>
      <w:r>
        <w:tab/>
      </w:r>
      <w:r w:rsidRPr="4A9D6A10">
        <w:rPr>
          <w:b/>
          <w:bCs/>
        </w:rPr>
        <w:t xml:space="preserve">rättstjänsten prioriteras av Försvarsmakten, </w:t>
      </w:r>
    </w:p>
    <w:p w:rsidR="71D4AFBA" w:rsidP="4A9D6A10" w:rsidRDefault="71D4AFBA" w14:paraId="5E2CC18F" w14:textId="7C684CDD">
      <w:pPr>
        <w:keepNext/>
        <w:keepLines/>
        <w:spacing w:after="80" w:line="240" w:lineRule="auto"/>
        <w:ind w:left="-10"/>
      </w:pPr>
      <w:r w:rsidRPr="4A9D6A10">
        <w:rPr>
          <w:b/>
          <w:bCs/>
        </w:rPr>
        <w:t xml:space="preserve">att </w:t>
      </w:r>
      <w:r>
        <w:tab/>
      </w:r>
      <w:r w:rsidRPr="4A9D6A10">
        <w:rPr>
          <w:b/>
          <w:bCs/>
        </w:rPr>
        <w:t xml:space="preserve">disciplinpåföljder endast utdöms med stöd i lagen om disciplinansvar inom </w:t>
      </w:r>
      <w:r>
        <w:tab/>
      </w:r>
      <w:r>
        <w:tab/>
      </w:r>
      <w:r w:rsidRPr="4A9D6A10">
        <w:rPr>
          <w:b/>
          <w:bCs/>
        </w:rPr>
        <w:t xml:space="preserve"> totalförsvaret,</w:t>
      </w:r>
    </w:p>
    <w:p w:rsidR="71D4AFBA" w:rsidP="4A9D6A10" w:rsidRDefault="71D4AFBA" w14:paraId="15266937" w14:textId="01E4A407">
      <w:pPr>
        <w:keepNext/>
        <w:keepLines/>
        <w:spacing w:after="80" w:line="240" w:lineRule="auto"/>
        <w:ind w:left="-10"/>
      </w:pPr>
      <w:r w:rsidRPr="4A9D6A10">
        <w:rPr>
          <w:b/>
          <w:bCs/>
        </w:rPr>
        <w:t xml:space="preserve">att </w:t>
      </w:r>
      <w:r>
        <w:tab/>
      </w:r>
      <w:r w:rsidRPr="4A9D6A10">
        <w:rPr>
          <w:b/>
          <w:bCs/>
        </w:rPr>
        <w:t xml:space="preserve">disciplinärenden hanteras rättssäkert och likvärdigt vid samtliga </w:t>
      </w:r>
      <w:r>
        <w:tab/>
      </w:r>
      <w:r>
        <w:tab/>
      </w:r>
      <w:r>
        <w:tab/>
      </w:r>
      <w:r w:rsidRPr="4A9D6A10">
        <w:rPr>
          <w:b/>
          <w:bCs/>
        </w:rPr>
        <w:t xml:space="preserve"> utbildningsenheter,</w:t>
      </w:r>
    </w:p>
    <w:p w:rsidR="71D4AFBA" w:rsidP="4A9D6A10" w:rsidRDefault="71D4AFBA" w14:paraId="6295A691" w14:textId="3E3CD177">
      <w:pPr>
        <w:keepNext/>
        <w:keepLines/>
        <w:spacing w:after="80" w:line="240" w:lineRule="auto"/>
        <w:ind w:left="-10"/>
      </w:pPr>
      <w:r w:rsidRPr="4A9D6A10">
        <w:rPr>
          <w:b/>
          <w:bCs/>
        </w:rPr>
        <w:t xml:space="preserve">att </w:t>
      </w:r>
      <w:r>
        <w:tab/>
      </w:r>
      <w:r w:rsidRPr="4A9D6A10">
        <w:rPr>
          <w:b/>
          <w:bCs/>
        </w:rPr>
        <w:t xml:space="preserve">totalförsvarspliktiga informeras inom två veckor i sin utbildning om hur </w:t>
      </w:r>
      <w:r>
        <w:tab/>
      </w:r>
      <w:r>
        <w:tab/>
      </w:r>
      <w:r>
        <w:tab/>
      </w:r>
      <w:r w:rsidRPr="4A9D6A10">
        <w:rPr>
          <w:b/>
          <w:bCs/>
        </w:rPr>
        <w:t>d</w:t>
      </w:r>
      <w:r w:rsidRPr="4A9D6A10" w:rsidR="16C53BE2">
        <w:rPr>
          <w:b/>
          <w:bCs/>
        </w:rPr>
        <w:t>i</w:t>
      </w:r>
      <w:r w:rsidRPr="4A9D6A10">
        <w:rPr>
          <w:b/>
          <w:bCs/>
        </w:rPr>
        <w:t>sciplinförseelser kan anmälas,</w:t>
      </w:r>
    </w:p>
    <w:p w:rsidR="71D4AFBA" w:rsidP="4A9D6A10" w:rsidRDefault="71D4AFBA" w14:paraId="51B89954" w14:textId="206BAB13">
      <w:pPr>
        <w:keepNext/>
        <w:keepLines/>
        <w:spacing w:after="80" w:line="240" w:lineRule="auto"/>
        <w:ind w:left="-10"/>
      </w:pPr>
      <w:r w:rsidRPr="4A9D6A10">
        <w:rPr>
          <w:b/>
          <w:bCs/>
        </w:rPr>
        <w:t xml:space="preserve">att </w:t>
      </w:r>
      <w:r>
        <w:tab/>
      </w:r>
      <w:r w:rsidRPr="4A9D6A10">
        <w:rPr>
          <w:b/>
          <w:bCs/>
        </w:rPr>
        <w:t xml:space="preserve">det finns en central instans med juridisk kompetens dit totalförsvarspliktiga kan </w:t>
      </w:r>
      <w:r>
        <w:tab/>
      </w:r>
      <w:r>
        <w:tab/>
      </w:r>
      <w:r w:rsidRPr="4A9D6A10">
        <w:rPr>
          <w:b/>
          <w:bCs/>
        </w:rPr>
        <w:t xml:space="preserve"> vända sig vid anonym rapportering, samt</w:t>
      </w:r>
    </w:p>
    <w:p w:rsidR="71D4AFBA" w:rsidP="4A9D6A10" w:rsidRDefault="71D4AFBA" w14:paraId="304525EB" w14:textId="1AAB63E5">
      <w:pPr>
        <w:keepNext/>
        <w:keepLines/>
        <w:spacing w:after="80" w:line="240" w:lineRule="auto"/>
        <w:ind w:left="-10"/>
      </w:pPr>
      <w:r w:rsidRPr="4A9D6A10">
        <w:rPr>
          <w:b/>
          <w:bCs/>
        </w:rPr>
        <w:t xml:space="preserve">att </w:t>
      </w:r>
      <w:r>
        <w:tab/>
      </w:r>
      <w:r w:rsidRPr="4A9D6A10">
        <w:rPr>
          <w:b/>
          <w:bCs/>
        </w:rPr>
        <w:t xml:space="preserve">utbildande myndighet </w:t>
      </w:r>
      <w:r w:rsidRPr="4A9D6A10" w:rsidR="51D002D0">
        <w:rPr>
          <w:b/>
          <w:bCs/>
        </w:rPr>
        <w:t xml:space="preserve">sammanställer </w:t>
      </w:r>
      <w:r w:rsidRPr="4A9D6A10">
        <w:rPr>
          <w:b/>
          <w:bCs/>
        </w:rPr>
        <w:t>statistik</w:t>
      </w:r>
      <w:r w:rsidRPr="4A9D6A10" w:rsidR="3C00FC2B">
        <w:rPr>
          <w:b/>
          <w:bCs/>
        </w:rPr>
        <w:t xml:space="preserve"> </w:t>
      </w:r>
      <w:r w:rsidRPr="4A9D6A10">
        <w:rPr>
          <w:b/>
          <w:bCs/>
        </w:rPr>
        <w:t xml:space="preserve">för disciplinpåföljder och redovisar </w:t>
      </w:r>
      <w:r>
        <w:tab/>
      </w:r>
      <w:r>
        <w:tab/>
      </w:r>
      <w:r w:rsidRPr="4A9D6A10" w:rsidR="7D4F25A2">
        <w:rPr>
          <w:b/>
          <w:bCs/>
        </w:rPr>
        <w:t>den</w:t>
      </w:r>
      <w:r w:rsidRPr="4A9D6A10">
        <w:rPr>
          <w:b/>
          <w:bCs/>
        </w:rPr>
        <w:t xml:space="preserve"> till Pliktrådet.</w:t>
      </w:r>
    </w:p>
    <w:p w:rsidR="4A9D6A10" w:rsidP="4A9D6A10" w:rsidRDefault="4A9D6A10" w14:paraId="30D3CD9E" w14:textId="3BDB62A3">
      <w:pPr>
        <w:spacing w:line="240" w:lineRule="auto"/>
        <w:rPr>
          <w:sz w:val="32"/>
          <w:szCs w:val="32"/>
        </w:rPr>
      </w:pPr>
    </w:p>
    <w:p w:rsidR="4582B2C6" w:rsidP="4A9D6A10" w:rsidRDefault="4582B2C6" w14:paraId="6AEE290B" w14:textId="4CF2A215">
      <w:pPr>
        <w:pStyle w:val="Rubrik2"/>
        <w:spacing w:line="240" w:lineRule="auto"/>
        <w:rPr>
          <w:rFonts w:ascii="Calibri" w:hAnsi="Calibri" w:eastAsia="Calibri" w:cs="Calibri"/>
        </w:rPr>
      </w:pPr>
      <w:bookmarkStart w:name="_Toc1496990360" w:id="2147054270"/>
      <w:r w:rsidRPr="470E7E1A" w:rsidR="43291D61">
        <w:rPr>
          <w:rFonts w:ascii="Calibri" w:hAnsi="Calibri" w:eastAsia="Calibri" w:cs="Calibri"/>
        </w:rPr>
        <w:t>4.3 Diskriminering, trakasserier och övergrepp</w:t>
      </w:r>
      <w:bookmarkEnd w:id="2147054270"/>
    </w:p>
    <w:p w:rsidR="4582B2C6" w:rsidP="4A9D6A10" w:rsidRDefault="4582B2C6" w14:paraId="7117FEC8" w14:textId="646F9F41">
      <w:r w:rsidRPr="4A9D6A10">
        <w:t>Utbildande myndighet ska präglas av allas lika värde. Diskriminering, trakasserier och övergrepp får aldrig accepteras. Eftersom totalförsvarspliktiga befinner sig i en beroendeställning till myndigheten ställs särskilt höga krav på att utbildningsmiljön är trygg, att överträdelser hanteras skyndsamt och att både totalförsvarspliktiga och överordnade vet vilket ansvar och vilka skyldigheter som gäller.</w:t>
      </w:r>
    </w:p>
    <w:p w:rsidR="4582B2C6" w:rsidP="4A9D6A10" w:rsidRDefault="4582B2C6" w14:paraId="2E520CE5" w14:textId="3739C162">
      <w:r w:rsidRPr="4A9D6A10">
        <w:rPr>
          <w:b/>
          <w:bCs/>
        </w:rPr>
        <w:t>Sveriges totalförsvarspliktiga kräver:</w:t>
      </w:r>
    </w:p>
    <w:p w:rsidR="4582B2C6" w:rsidP="4A9D6A10" w:rsidRDefault="4582B2C6" w14:paraId="262735DC" w14:textId="167D5761">
      <w:pPr>
        <w:spacing w:after="0"/>
      </w:pPr>
      <w:r w:rsidRPr="4A9D6A10">
        <w:rPr>
          <w:b/>
          <w:bCs/>
        </w:rPr>
        <w:t xml:space="preserve">att </w:t>
      </w:r>
      <w:r>
        <w:tab/>
      </w:r>
      <w:r w:rsidRPr="4A9D6A10">
        <w:rPr>
          <w:b/>
          <w:bCs/>
        </w:rPr>
        <w:t xml:space="preserve">utbildande myndighet aktivt förebygger och motverkar diskriminering, destruktiva </w:t>
      </w:r>
      <w:r>
        <w:tab/>
      </w:r>
      <w:r w:rsidRPr="4A9D6A10">
        <w:rPr>
          <w:b/>
          <w:bCs/>
        </w:rPr>
        <w:t>normer och trakasserier,</w:t>
      </w:r>
    </w:p>
    <w:p w:rsidR="4582B2C6" w:rsidP="4A9D6A10" w:rsidRDefault="4582B2C6" w14:paraId="4528050C" w14:textId="1BFDAF96">
      <w:pPr>
        <w:spacing w:after="0"/>
      </w:pPr>
      <w:r w:rsidRPr="4A9D6A10">
        <w:rPr>
          <w:b/>
          <w:bCs/>
        </w:rPr>
        <w:t xml:space="preserve">att </w:t>
      </w:r>
      <w:r>
        <w:tab/>
      </w:r>
      <w:r w:rsidRPr="4A9D6A10">
        <w:rPr>
          <w:b/>
          <w:bCs/>
        </w:rPr>
        <w:t xml:space="preserve">misstankar om sexuella trakasserier eller övergrepp utreds </w:t>
      </w:r>
      <w:r w:rsidRPr="4A9D6A10" w:rsidR="3FDBB957">
        <w:rPr>
          <w:b/>
          <w:bCs/>
        </w:rPr>
        <w:t xml:space="preserve">med noggrannhet, </w:t>
      </w:r>
      <w:r>
        <w:tab/>
      </w:r>
      <w:r w:rsidRPr="4A9D6A10">
        <w:rPr>
          <w:b/>
          <w:bCs/>
        </w:rPr>
        <w:t>skyndsamt och hanteras enligt svensk lag,</w:t>
      </w:r>
    </w:p>
    <w:p w:rsidR="4582B2C6" w:rsidP="4A9D6A10" w:rsidRDefault="4582B2C6" w14:paraId="4F55A2B1" w14:textId="68BABB09">
      <w:pPr>
        <w:spacing w:after="0"/>
      </w:pPr>
      <w:r w:rsidRPr="4A9D6A10">
        <w:rPr>
          <w:b/>
          <w:bCs/>
        </w:rPr>
        <w:t xml:space="preserve">att </w:t>
      </w:r>
      <w:r>
        <w:tab/>
      </w:r>
      <w:r w:rsidRPr="4A9D6A10">
        <w:rPr>
          <w:b/>
          <w:bCs/>
        </w:rPr>
        <w:t xml:space="preserve">såväl offer som förövare delges handlingsplan för hur deras ärende kommer </w:t>
      </w:r>
      <w:r>
        <w:tab/>
      </w:r>
      <w:r w:rsidRPr="4A9D6A10">
        <w:rPr>
          <w:b/>
          <w:bCs/>
        </w:rPr>
        <w:t xml:space="preserve">hanteras,  </w:t>
      </w:r>
    </w:p>
    <w:p w:rsidR="4582B2C6" w:rsidP="4A9D6A10" w:rsidRDefault="4582B2C6" w14:paraId="70940FF2" w14:textId="607C5183">
      <w:pPr>
        <w:spacing w:after="0"/>
        <w:ind w:right="0"/>
        <w:rPr>
          <w:b/>
          <w:bCs/>
        </w:rPr>
      </w:pPr>
      <w:r w:rsidRPr="4A9D6A10">
        <w:rPr>
          <w:b/>
          <w:bCs/>
        </w:rPr>
        <w:t xml:space="preserve">att </w:t>
      </w:r>
      <w:r>
        <w:tab/>
      </w:r>
      <w:r w:rsidRPr="4A9D6A10">
        <w:rPr>
          <w:b/>
          <w:bCs/>
        </w:rPr>
        <w:t xml:space="preserve">utbildande enheter har handlingsplaner för att förebygga, hantera och följa upp </w:t>
      </w:r>
      <w:r>
        <w:tab/>
      </w:r>
      <w:r w:rsidRPr="4A9D6A10">
        <w:rPr>
          <w:b/>
          <w:bCs/>
        </w:rPr>
        <w:t>diskriminering, trakasserier och övergrepp,</w:t>
      </w:r>
    </w:p>
    <w:p w:rsidR="4582B2C6" w:rsidP="4A9D6A10" w:rsidRDefault="4582B2C6" w14:paraId="2031E3FF" w14:textId="51AF50DF">
      <w:pPr>
        <w:spacing w:after="0"/>
        <w:ind w:right="0"/>
        <w:rPr>
          <w:b/>
          <w:bCs/>
        </w:rPr>
      </w:pPr>
      <w:r w:rsidRPr="4A9D6A10">
        <w:rPr>
          <w:b/>
          <w:bCs/>
        </w:rPr>
        <w:t xml:space="preserve">att </w:t>
      </w:r>
      <w:r>
        <w:tab/>
      </w:r>
      <w:r w:rsidRPr="4A9D6A10">
        <w:rPr>
          <w:b/>
          <w:bCs/>
        </w:rPr>
        <w:t xml:space="preserve">totalförsvarspliktiga informeras vid inryck om hur missförhållanden kan </w:t>
      </w:r>
      <w:r>
        <w:tab/>
      </w:r>
      <w:r w:rsidRPr="4A9D6A10">
        <w:rPr>
          <w:b/>
          <w:bCs/>
        </w:rPr>
        <w:t>rapporteras, även anonymt</w:t>
      </w:r>
      <w:r w:rsidRPr="4A9D6A10" w:rsidR="3A37AC7A">
        <w:rPr>
          <w:b/>
          <w:bCs/>
        </w:rPr>
        <w:t>,</w:t>
      </w:r>
    </w:p>
    <w:p w:rsidR="4582B2C6" w:rsidP="4A9D6A10" w:rsidRDefault="4582B2C6" w14:paraId="4E41766D" w14:textId="38814C53">
      <w:pPr>
        <w:spacing w:after="0"/>
        <w:ind w:right="0"/>
        <w:rPr>
          <w:b/>
          <w:bCs/>
        </w:rPr>
      </w:pPr>
      <w:r w:rsidRPr="4A9D6A10">
        <w:rPr>
          <w:b/>
          <w:bCs/>
        </w:rPr>
        <w:t xml:space="preserve">att </w:t>
      </w:r>
      <w:r>
        <w:tab/>
      </w:r>
      <w:r w:rsidRPr="4A9D6A10">
        <w:rPr>
          <w:b/>
          <w:bCs/>
        </w:rPr>
        <w:t xml:space="preserve">utbildande myndighet får mandat att hemförlova totalförsvarspliktiga under </w:t>
      </w:r>
      <w:r>
        <w:tab/>
      </w:r>
      <w:r w:rsidRPr="4A9D6A10">
        <w:rPr>
          <w:b/>
          <w:bCs/>
        </w:rPr>
        <w:t>pågående utredning</w:t>
      </w:r>
      <w:r w:rsidRPr="4A9D6A10" w:rsidR="2C778FB6">
        <w:rPr>
          <w:b/>
          <w:bCs/>
        </w:rPr>
        <w:t>,</w:t>
      </w:r>
    </w:p>
    <w:p w:rsidR="37628DB0" w:rsidP="4A9D6A10" w:rsidRDefault="37628DB0" w14:paraId="55A804D5" w14:textId="525E57E5">
      <w:pPr>
        <w:spacing w:after="0"/>
        <w:ind w:right="0"/>
        <w:rPr>
          <w:b/>
          <w:bCs/>
        </w:rPr>
      </w:pPr>
      <w:r w:rsidRPr="4A9D6A10">
        <w:rPr>
          <w:b/>
          <w:bCs/>
        </w:rPr>
        <w:t>a</w:t>
      </w:r>
      <w:r w:rsidRPr="4A9D6A10" w:rsidR="6263FFB5">
        <w:rPr>
          <w:b/>
          <w:bCs/>
        </w:rPr>
        <w:t>tt</w:t>
      </w:r>
      <w:r>
        <w:tab/>
      </w:r>
      <w:r w:rsidRPr="4A9D6A10" w:rsidR="6263FFB5">
        <w:rPr>
          <w:b/>
          <w:bCs/>
        </w:rPr>
        <w:t xml:space="preserve">totalförsvarspliktiga informeras om utbildande enhets förebyggande arbete </w:t>
      </w:r>
      <w:r>
        <w:tab/>
      </w:r>
      <w:r w:rsidRPr="4A9D6A10" w:rsidR="6263FFB5">
        <w:rPr>
          <w:b/>
          <w:bCs/>
        </w:rPr>
        <w:t>handlingsplaner vid inryck</w:t>
      </w:r>
      <w:r w:rsidRPr="4A9D6A10" w:rsidR="5CCA3C1B">
        <w:rPr>
          <w:b/>
          <w:bCs/>
        </w:rPr>
        <w:t>,</w:t>
      </w:r>
    </w:p>
    <w:p w:rsidR="7EC6FCE8" w:rsidP="4A9D6A10" w:rsidRDefault="7EC6FCE8" w14:paraId="4ABF3370" w14:textId="2110F90C">
      <w:pPr>
        <w:spacing w:after="0"/>
        <w:ind w:right="0"/>
        <w:rPr>
          <w:b/>
          <w:bCs/>
        </w:rPr>
      </w:pPr>
      <w:r w:rsidRPr="4A9D6A10">
        <w:rPr>
          <w:b/>
          <w:bCs/>
        </w:rPr>
        <w:t>a</w:t>
      </w:r>
      <w:r w:rsidRPr="4A9D6A10" w:rsidR="6263FFB5">
        <w:rPr>
          <w:b/>
          <w:bCs/>
        </w:rPr>
        <w:t>tt</w:t>
      </w:r>
      <w:r>
        <w:tab/>
      </w:r>
      <w:r w:rsidRPr="4A9D6A10" w:rsidR="6263FFB5">
        <w:rPr>
          <w:b/>
          <w:bCs/>
        </w:rPr>
        <w:t xml:space="preserve">både totalförsvarspliktiga och officerare får en genomgång om handlingsplaner för </w:t>
      </w:r>
      <w:r>
        <w:tab/>
      </w:r>
      <w:r w:rsidRPr="4A9D6A10" w:rsidR="6263FFB5">
        <w:rPr>
          <w:b/>
          <w:bCs/>
        </w:rPr>
        <w:t>att</w:t>
      </w:r>
      <w:r w:rsidRPr="4A9D6A10" w:rsidR="62186997">
        <w:rPr>
          <w:b/>
          <w:bCs/>
        </w:rPr>
        <w:t xml:space="preserve"> </w:t>
      </w:r>
      <w:r w:rsidRPr="4A9D6A10" w:rsidR="6263FFB5">
        <w:rPr>
          <w:b/>
          <w:bCs/>
        </w:rPr>
        <w:t>hantera diskriminering, trakasserier och övergrepp vid inryck</w:t>
      </w:r>
      <w:r w:rsidRPr="4A9D6A10" w:rsidR="379439AB">
        <w:rPr>
          <w:b/>
          <w:bCs/>
        </w:rPr>
        <w:t>,</w:t>
      </w:r>
    </w:p>
    <w:p w:rsidR="6263FFB5" w:rsidP="4A9D6A10" w:rsidRDefault="6263FFB5" w14:paraId="215DF052" w14:textId="7A89C89C">
      <w:pPr>
        <w:spacing w:after="0"/>
        <w:ind w:right="0"/>
        <w:rPr>
          <w:b/>
          <w:bCs/>
        </w:rPr>
      </w:pPr>
      <w:r w:rsidRPr="4A9D6A10">
        <w:rPr>
          <w:b/>
          <w:bCs/>
        </w:rPr>
        <w:t xml:space="preserve">att </w:t>
      </w:r>
      <w:r>
        <w:tab/>
      </w:r>
      <w:r w:rsidRPr="4A9D6A10">
        <w:rPr>
          <w:b/>
          <w:bCs/>
        </w:rPr>
        <w:t xml:space="preserve">djupgående utbildning samt gruppdiskussioner av värdegrunden sker flertalet </w:t>
      </w:r>
      <w:r>
        <w:tab/>
      </w:r>
      <w:r w:rsidRPr="4A9D6A10">
        <w:rPr>
          <w:b/>
          <w:bCs/>
        </w:rPr>
        <w:t>gånger under grundutbildningen</w:t>
      </w:r>
      <w:r w:rsidRPr="4A9D6A10" w:rsidR="2A7BEC5B">
        <w:rPr>
          <w:b/>
          <w:bCs/>
        </w:rPr>
        <w:t>, samt</w:t>
      </w:r>
    </w:p>
    <w:p w:rsidR="2343B5DB" w:rsidP="4A9D6A10" w:rsidRDefault="2343B5DB" w14:paraId="42B7CCE9" w14:textId="21699451">
      <w:pPr>
        <w:spacing w:after="0"/>
        <w:ind w:right="0"/>
        <w:rPr>
          <w:b/>
          <w:bCs/>
        </w:rPr>
      </w:pPr>
      <w:r w:rsidRPr="4A9D6A10">
        <w:rPr>
          <w:b/>
          <w:bCs/>
        </w:rPr>
        <w:t xml:space="preserve">att </w:t>
      </w:r>
      <w:r>
        <w:tab/>
      </w:r>
      <w:r w:rsidRPr="4A9D6A10">
        <w:rPr>
          <w:b/>
          <w:bCs/>
        </w:rPr>
        <w:t xml:space="preserve">utbildande myndighet får mandat att hemförlova totalförsvarspliktiga under </w:t>
      </w:r>
      <w:r>
        <w:tab/>
      </w:r>
      <w:r w:rsidRPr="4A9D6A10">
        <w:rPr>
          <w:b/>
          <w:bCs/>
        </w:rPr>
        <w:t>pågående utredning om övergrepp eller sexuella trakasserier.</w:t>
      </w:r>
    </w:p>
    <w:p w:rsidR="4A9D6A10" w:rsidP="4A9D6A10" w:rsidRDefault="4A9D6A10" w14:paraId="4A4148B3" w14:textId="1D572A4B">
      <w:pPr>
        <w:spacing w:after="0"/>
        <w:ind w:right="0"/>
        <w:rPr>
          <w:b/>
          <w:bCs/>
        </w:rPr>
      </w:pPr>
    </w:p>
    <w:p w:rsidR="4A9D6A10" w:rsidP="4A9D6A10" w:rsidRDefault="4A9D6A10" w14:paraId="764B022F" w14:textId="5DCD33DD">
      <w:pPr>
        <w:spacing w:after="0"/>
        <w:ind w:right="0"/>
        <w:rPr>
          <w:b/>
          <w:bCs/>
        </w:rPr>
      </w:pPr>
    </w:p>
    <w:p w:rsidR="7023CB2D" w:rsidP="325F305F" w:rsidRDefault="7023CB2D" w14:paraId="66D1A91B" w14:textId="6ED03048">
      <w:pPr>
        <w:pStyle w:val="Rubrik3"/>
        <w:spacing w:before="281" w:after="281"/>
        <w:rPr>
          <w:rFonts w:eastAsia="Calibri" w:cs="Calibri"/>
          <w:sz w:val="26"/>
          <w:szCs w:val="26"/>
        </w:rPr>
      </w:pPr>
      <w:bookmarkStart w:name="_Toc1699232387" w:id="258269077"/>
      <w:r w:rsidRPr="325F305F" w:rsidR="3AB13CFE">
        <w:rPr>
          <w:rFonts w:eastAsia="Calibri" w:cs="Calibri"/>
          <w:sz w:val="26"/>
          <w:szCs w:val="26"/>
        </w:rPr>
        <w:t>4.4 Granskningsnämnd och avbrott</w:t>
      </w:r>
      <w:bookmarkEnd w:id="258269077"/>
    </w:p>
    <w:p w:rsidR="7023CB2D" w:rsidP="325F305F" w:rsidRDefault="7023CB2D" w14:paraId="1ED34512" w14:textId="7C2CC02F">
      <w:pPr>
        <w:pStyle w:val="Rubrik3"/>
        <w:spacing w:before="281" w:after="281"/>
        <w:rPr>
          <w:sz w:val="22"/>
          <w:szCs w:val="22"/>
        </w:rPr>
      </w:pPr>
      <w:r w:rsidRPr="325F305F" w:rsidR="7023CB2D">
        <w:rPr>
          <w:sz w:val="22"/>
          <w:szCs w:val="22"/>
        </w:rPr>
        <w:t>Beslut som rör granskningsnämnd eller avbrott från grundutbildningen får stora konsekvenser för den enskilde och måste därför fattas rättssäkert, likvärdigt och på väl utredd grund. Den totalförsvarspliktiga ska ha insyn i processen, möjlighet att förbereda sig och rätt att medverka i sitt eget ärende. Utbildande myndighet ska även arbeta förebyggande för att minska antalet avbrott.</w:t>
      </w:r>
    </w:p>
    <w:p w:rsidR="7023CB2D" w:rsidP="4A9D6A10" w:rsidRDefault="7023CB2D" w14:paraId="1FBBBD5C" w14:textId="31C50ACF">
      <w:pPr>
        <w:spacing w:before="240" w:after="240"/>
      </w:pPr>
      <w:r w:rsidRPr="4A9D6A10">
        <w:t>En granskningsnämnd sammankallas när det finns skäl att pröva om en totalförsvarspliktig kan fortsätta sin utbildning. Nämnden tar del av utredning, berörda funktioners bedömningar och den totalförsvarspliktigas egen redogörelse innan beslut fattas om fortsatt tjänstgöring eller avbrott. Den totalförsvarspliktiga ska ha insyn i processen, ges möjlighet att förbereda sig och ha rätt att närvara och yttra sig i sitt eget ärende.</w:t>
      </w:r>
    </w:p>
    <w:p w:rsidR="7023CB2D" w:rsidP="4A9D6A10" w:rsidRDefault="7023CB2D" w14:paraId="1D638F58" w14:textId="3ACA7A25">
      <w:pPr>
        <w:spacing w:before="240" w:after="240"/>
      </w:pPr>
      <w:r w:rsidRPr="4A9D6A10">
        <w:t>Avbrott från grundutbildning kan ske när en totalförsvarspliktig saknar förutsättningar att fullfölja utbildningen, exempelvis av medicinska skäl, bristande lämplighet eller allvarliga disciplinära överträdelser. Beslut om avbrott ska föregås av en dokumenterad utredning och den totalförsvarspliktiga ska informeras om skälen till beslutet. I vissa fall kan omplacering till annan utbildning vara ett alternativ.</w:t>
      </w:r>
    </w:p>
    <w:p w:rsidR="7023CB2D" w:rsidP="325F305F" w:rsidRDefault="7023CB2D" w14:paraId="68ACDA62" w14:textId="74A1EF41">
      <w:pPr>
        <w:spacing w:before="240" w:after="240"/>
        <w:rPr>
          <w:sz w:val="22"/>
          <w:szCs w:val="22"/>
        </w:rPr>
      </w:pPr>
      <w:r w:rsidRPr="325F305F" w:rsidR="7023CB2D">
        <w:rPr>
          <w:sz w:val="22"/>
          <w:szCs w:val="22"/>
        </w:rPr>
        <w:t>Begreppet vägran används idag som avbrottsgrund. För att tydligare hantera situationer där en individ underlåter att följa order bör utbildande myndighet får mandat att fatta beslut.</w:t>
      </w:r>
    </w:p>
    <w:p w:rsidR="7023CB2D" w:rsidP="4A9D6A10" w:rsidRDefault="7023CB2D" w14:paraId="780A701A" w14:textId="6D0D9708">
      <w:pPr>
        <w:spacing w:before="240" w:after="240"/>
      </w:pPr>
      <w:r w:rsidRPr="4A9D6A10">
        <w:rPr>
          <w:b/>
          <w:bCs/>
        </w:rPr>
        <w:t>Sveriges totalförsvarspliktiga kräver:</w:t>
      </w:r>
    </w:p>
    <w:p w:rsidR="7023CB2D" w:rsidP="4A9D6A10" w:rsidRDefault="7023CB2D" w14:paraId="4DFC8B76" w14:textId="5E03F38B">
      <w:pPr>
        <w:spacing w:after="0"/>
      </w:pPr>
      <w:r w:rsidRPr="4A9D6A10">
        <w:rPr>
          <w:b/>
          <w:bCs/>
        </w:rPr>
        <w:t xml:space="preserve">att </w:t>
      </w:r>
      <w:r>
        <w:tab/>
      </w:r>
      <w:r w:rsidRPr="4A9D6A10">
        <w:rPr>
          <w:b/>
          <w:bCs/>
        </w:rPr>
        <w:t xml:space="preserve">granskningsnämnder genomförs rättssäkert och likvärdigt vid samtliga </w:t>
      </w:r>
      <w:r>
        <w:tab/>
      </w:r>
      <w:r>
        <w:tab/>
      </w:r>
      <w:r w:rsidRPr="4A9D6A10">
        <w:rPr>
          <w:b/>
          <w:bCs/>
        </w:rPr>
        <w:t>utbildningsenheter,</w:t>
      </w:r>
    </w:p>
    <w:p w:rsidR="7023CB2D" w:rsidP="4A9D6A10" w:rsidRDefault="7023CB2D" w14:paraId="515C7680" w14:textId="7E88DA95">
      <w:pPr>
        <w:spacing w:after="0"/>
      </w:pPr>
      <w:r w:rsidRPr="4A9D6A10">
        <w:rPr>
          <w:b/>
          <w:bCs/>
        </w:rPr>
        <w:t xml:space="preserve">att </w:t>
      </w:r>
      <w:r>
        <w:tab/>
      </w:r>
      <w:r w:rsidRPr="4A9D6A10">
        <w:rPr>
          <w:b/>
          <w:bCs/>
        </w:rPr>
        <w:t xml:space="preserve">nödvändiga och önskade funktioner deltar under granskningsnämnd, </w:t>
      </w:r>
    </w:p>
    <w:p w:rsidR="7023CB2D" w:rsidP="4A9D6A10" w:rsidRDefault="7023CB2D" w14:paraId="48809503" w14:textId="767EF9DE">
      <w:pPr>
        <w:spacing w:after="0"/>
      </w:pPr>
      <w:r w:rsidRPr="4A9D6A10">
        <w:rPr>
          <w:b/>
          <w:bCs/>
        </w:rPr>
        <w:t xml:space="preserve">att </w:t>
      </w:r>
      <w:r>
        <w:tab/>
      </w:r>
      <w:r w:rsidRPr="4A9D6A10">
        <w:rPr>
          <w:b/>
          <w:bCs/>
        </w:rPr>
        <w:t xml:space="preserve">beslut i granskningsnämnd och avbrottsärenden föregås av dokumenterad </w:t>
      </w:r>
      <w:r>
        <w:tab/>
      </w:r>
      <w:r w:rsidRPr="4A9D6A10">
        <w:rPr>
          <w:b/>
          <w:bCs/>
        </w:rPr>
        <w:t>utredning som delges den berörda,</w:t>
      </w:r>
    </w:p>
    <w:p w:rsidR="7023CB2D" w:rsidP="4A9D6A10" w:rsidRDefault="7023CB2D" w14:paraId="37FFE164" w14:textId="4095AA93">
      <w:pPr>
        <w:spacing w:after="0"/>
        <w:rPr>
          <w:b/>
          <w:bCs/>
        </w:rPr>
      </w:pPr>
      <w:r w:rsidRPr="4A9D6A10">
        <w:rPr>
          <w:b/>
          <w:bCs/>
        </w:rPr>
        <w:t xml:space="preserve">att </w:t>
      </w:r>
      <w:r>
        <w:tab/>
      </w:r>
      <w:r w:rsidRPr="4A9D6A10">
        <w:rPr>
          <w:b/>
          <w:bCs/>
        </w:rPr>
        <w:t>den totalförsvarspliktiga ges möjlighet att förbereda sig och medverka i processen,</w:t>
      </w:r>
    </w:p>
    <w:p w:rsidR="7023CB2D" w:rsidP="4A9D6A10" w:rsidRDefault="7023CB2D" w14:paraId="67C9EBC7" w14:textId="122370F6">
      <w:pPr>
        <w:spacing w:after="0"/>
      </w:pPr>
      <w:r w:rsidRPr="4A9D6A10">
        <w:rPr>
          <w:b/>
          <w:bCs/>
        </w:rPr>
        <w:t xml:space="preserve">att </w:t>
      </w:r>
      <w:r>
        <w:tab/>
      </w:r>
      <w:r w:rsidRPr="4A9D6A10">
        <w:rPr>
          <w:b/>
          <w:bCs/>
        </w:rPr>
        <w:t>orsaken till avbrott tydligt redovisas för den totalförsvarspliktiga, samt</w:t>
      </w:r>
    </w:p>
    <w:p w:rsidR="7023CB2D" w:rsidP="4A9D6A10" w:rsidRDefault="7023CB2D" w14:paraId="2B5244F0" w14:textId="66A1F985">
      <w:pPr>
        <w:spacing w:after="0"/>
      </w:pPr>
      <w:r w:rsidRPr="4A9D6A10">
        <w:rPr>
          <w:b/>
          <w:bCs/>
        </w:rPr>
        <w:t xml:space="preserve">att </w:t>
      </w:r>
      <w:r>
        <w:tab/>
      </w:r>
      <w:r w:rsidRPr="4A9D6A10">
        <w:rPr>
          <w:b/>
          <w:bCs/>
        </w:rPr>
        <w:t>utbildande myndighet får fatta beslut om avbrott med underlåtelse som grund</w:t>
      </w:r>
      <w:r w:rsidRPr="4A9D6A10" w:rsidR="3B01FF97">
        <w:rPr>
          <w:b/>
          <w:bCs/>
        </w:rPr>
        <w:t>.</w:t>
      </w:r>
    </w:p>
    <w:p w:rsidR="4A9D6A10" w:rsidP="4A9D6A10" w:rsidRDefault="4A9D6A10" w14:paraId="7F190425" w14:textId="02712591">
      <w:pPr>
        <w:spacing w:line="240" w:lineRule="auto"/>
        <w:rPr>
          <w:sz w:val="32"/>
          <w:szCs w:val="32"/>
        </w:rPr>
      </w:pPr>
    </w:p>
    <w:p w:rsidR="3FAC8DE7" w:rsidP="4A9D6A10" w:rsidRDefault="3FAC8DE7" w14:paraId="06557044" w14:textId="26B04D5F">
      <w:pPr>
        <w:pStyle w:val="Rubrik2"/>
        <w:spacing w:line="240" w:lineRule="auto"/>
        <w:rPr>
          <w:rFonts w:ascii="Calibri" w:hAnsi="Calibri" w:eastAsia="Calibri" w:cs="Calibri"/>
        </w:rPr>
      </w:pPr>
      <w:bookmarkStart w:name="_Toc1706017926" w:id="1040096592"/>
      <w:r w:rsidRPr="470E7E1A" w:rsidR="51A35D31">
        <w:rPr>
          <w:rFonts w:ascii="Calibri" w:hAnsi="Calibri" w:eastAsia="Calibri" w:cs="Calibri"/>
        </w:rPr>
        <w:t>4.5 Grå och kollektiv bestraffning</w:t>
      </w:r>
      <w:bookmarkEnd w:id="1040096592"/>
      <w:r w:rsidRPr="470E7E1A" w:rsidR="51A35D31">
        <w:rPr>
          <w:rFonts w:ascii="Calibri" w:hAnsi="Calibri" w:eastAsia="Calibri" w:cs="Calibri"/>
        </w:rPr>
        <w:t xml:space="preserve"> </w:t>
      </w:r>
    </w:p>
    <w:p w:rsidR="3FAC8DE7" w:rsidP="4A9D6A10" w:rsidRDefault="3FAC8DE7" w14:paraId="407992F9" w14:textId="3824A6BF">
      <w:pPr>
        <w:spacing w:line="240" w:lineRule="auto"/>
      </w:pPr>
      <w:r w:rsidRPr="4A9D6A10">
        <w:t>Bestraffningar som saknar stöd i lagen om disciplinansvar inom totalförsvaret är förbjudna. Så kallad grå bestraffning kan exempelvis innebära fysiska straff, kollektiv bestraffning eller andra disciplinära åtgärder som saknar lagstöd.</w:t>
      </w:r>
    </w:p>
    <w:p w:rsidR="3FAC8DE7" w:rsidP="4A9D6A10" w:rsidRDefault="3FAC8DE7" w14:paraId="6D07BB9B" w14:textId="1A821562">
      <w:pPr>
        <w:spacing w:line="240" w:lineRule="auto"/>
      </w:pPr>
      <w:r w:rsidRPr="4A9D6A10">
        <w:t>Sådana metoder riskerar att skada både rättssäkerheten och förtroendet för utbildningsorganisationen. För att förhindra detta måste det råda en gemensam och tydlig förståelse för vad som utgör otillåtna bestraffningar.</w:t>
      </w:r>
    </w:p>
    <w:p w:rsidR="3FAC8DE7" w:rsidP="4A9D6A10" w:rsidRDefault="3FAC8DE7" w14:paraId="669A60E2" w14:textId="095DE5AA">
      <w:pPr>
        <w:spacing w:line="240" w:lineRule="auto"/>
      </w:pPr>
      <w:r w:rsidRPr="4A9D6A10">
        <w:t xml:space="preserve">Det råder skilda uppfattningar mellan befäl och totalförsvarspliktiga om vad som anses vara grå och kollektiv bestraffning. Därför behövs en enhetlig definition, som försvårar bortförklaringar vid användning av grå och kollektiv bestraffning. </w:t>
      </w:r>
    </w:p>
    <w:p w:rsidR="3FAC8DE7" w:rsidP="4A9D6A10" w:rsidRDefault="3FAC8DE7" w14:paraId="14D0EC1A" w14:textId="7EA43E17">
      <w:pPr>
        <w:spacing w:line="240" w:lineRule="auto"/>
        <w:ind w:right="80"/>
      </w:pPr>
      <w:r w:rsidRPr="4A9D6A10">
        <w:rPr>
          <w:b/>
          <w:bCs/>
        </w:rPr>
        <w:t>Sveriges totalförsvarspliktiga kräver:</w:t>
      </w:r>
      <w:r w:rsidRPr="4A9D6A10">
        <w:t xml:space="preserve"> </w:t>
      </w:r>
    </w:p>
    <w:tbl>
      <w:tblPr>
        <w:tblStyle w:val="Tabellrutnt"/>
        <w:tblW w:w="0" w:type="auto"/>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1305"/>
        <w:gridCol w:w="7560"/>
      </w:tblGrid>
      <w:tr w:rsidR="4A9D6A10" w:rsidTr="4A9D6A10" w14:paraId="7D5BCF5C" w14:textId="77777777">
        <w:trPr>
          <w:trHeight w:val="285"/>
        </w:trPr>
        <w:tc>
          <w:tcPr>
            <w:tcW w:w="1305" w:type="dxa"/>
            <w:tcBorders>
              <w:top w:val="nil"/>
              <w:left w:val="nil"/>
              <w:bottom w:val="nil"/>
              <w:right w:val="nil"/>
            </w:tcBorders>
            <w:tcMar>
              <w:top w:w="30" w:type="dxa"/>
              <w:left w:w="90" w:type="dxa"/>
              <w:right w:w="90" w:type="dxa"/>
            </w:tcMar>
          </w:tcPr>
          <w:p w:rsidR="4A9D6A10" w:rsidP="4A9D6A10" w:rsidRDefault="4A9D6A10" w14:paraId="095E7B32" w14:textId="710C6E9B">
            <w:pPr>
              <w:tabs>
                <w:tab w:val="center" w:pos="481"/>
              </w:tabs>
              <w:rPr>
                <w:sz w:val="24"/>
                <w:szCs w:val="24"/>
              </w:rPr>
            </w:pPr>
            <w:r w:rsidRPr="4A9D6A10">
              <w:rPr>
                <w:b/>
                <w:bCs/>
              </w:rPr>
              <w:t>att</w:t>
            </w:r>
            <w:r w:rsidRPr="4A9D6A10">
              <w:rPr>
                <w:b/>
                <w:bCs/>
                <w:sz w:val="24"/>
                <w:szCs w:val="24"/>
              </w:rPr>
              <w:t xml:space="preserve"> </w:t>
            </w:r>
            <w:r>
              <w:tab/>
            </w:r>
            <w:r w:rsidRPr="4A9D6A10">
              <w:rPr>
                <w:b/>
                <w:bCs/>
                <w:sz w:val="24"/>
                <w:szCs w:val="24"/>
              </w:rPr>
              <w:t xml:space="preserve"> </w:t>
            </w:r>
          </w:p>
        </w:tc>
        <w:tc>
          <w:tcPr>
            <w:tcW w:w="7560" w:type="dxa"/>
            <w:tcBorders>
              <w:top w:val="nil"/>
              <w:left w:val="nil"/>
              <w:bottom w:val="nil"/>
              <w:right w:val="nil"/>
            </w:tcBorders>
            <w:tcMar>
              <w:top w:w="30" w:type="dxa"/>
              <w:left w:w="90" w:type="dxa"/>
              <w:right w:w="90" w:type="dxa"/>
            </w:tcMar>
          </w:tcPr>
          <w:p w:rsidR="4A9D6A10" w:rsidP="4A9D6A10" w:rsidRDefault="4A9D6A10" w14:paraId="41A1D1F6" w14:textId="6A6A8EBF">
            <w:r w:rsidRPr="4A9D6A10">
              <w:rPr>
                <w:b/>
                <w:bCs/>
              </w:rPr>
              <w:t>utbildande myndighet inte under några omständigheter utfärdar grå- eller kollektiv bestraffning, samt</w:t>
            </w:r>
          </w:p>
        </w:tc>
      </w:tr>
      <w:tr w:rsidR="4A9D6A10" w:rsidTr="4A9D6A10" w14:paraId="35A7F56E" w14:textId="77777777">
        <w:trPr>
          <w:trHeight w:val="285"/>
        </w:trPr>
        <w:tc>
          <w:tcPr>
            <w:tcW w:w="1305" w:type="dxa"/>
            <w:tcBorders>
              <w:top w:val="nil"/>
              <w:left w:val="nil"/>
              <w:bottom w:val="nil"/>
              <w:right w:val="nil"/>
            </w:tcBorders>
            <w:tcMar>
              <w:top w:w="30" w:type="dxa"/>
              <w:left w:w="90" w:type="dxa"/>
              <w:right w:w="90" w:type="dxa"/>
            </w:tcMar>
          </w:tcPr>
          <w:p w:rsidR="4A9D6A10" w:rsidP="4A9D6A10" w:rsidRDefault="4A9D6A10" w14:paraId="749B1EDE" w14:textId="3871148D">
            <w:pPr>
              <w:rPr>
                <w:sz w:val="24"/>
                <w:szCs w:val="24"/>
              </w:rPr>
            </w:pPr>
            <w:r w:rsidRPr="4A9D6A10">
              <w:rPr>
                <w:b/>
                <w:bCs/>
              </w:rPr>
              <w:t xml:space="preserve">att </w:t>
            </w:r>
            <w:r w:rsidRPr="4A9D6A10">
              <w:rPr>
                <w:b/>
                <w:bCs/>
                <w:sz w:val="24"/>
                <w:szCs w:val="24"/>
              </w:rPr>
              <w:t xml:space="preserve">  </w:t>
            </w:r>
          </w:p>
        </w:tc>
        <w:tc>
          <w:tcPr>
            <w:tcW w:w="7560" w:type="dxa"/>
            <w:tcBorders>
              <w:top w:val="nil"/>
              <w:left w:val="nil"/>
              <w:bottom w:val="nil"/>
              <w:right w:val="nil"/>
            </w:tcBorders>
            <w:tcMar>
              <w:top w:w="30" w:type="dxa"/>
              <w:left w:w="90" w:type="dxa"/>
              <w:right w:w="90" w:type="dxa"/>
            </w:tcMar>
          </w:tcPr>
          <w:p w:rsidR="4A9D6A10" w:rsidP="4A9D6A10" w:rsidRDefault="4A9D6A10" w14:paraId="59100C80" w14:textId="1EA6AFC2">
            <w:r w:rsidRPr="4A9D6A10">
              <w:rPr>
                <w:b/>
                <w:bCs/>
              </w:rPr>
              <w:t>värnpliktiga samt överordnande i samband med utbildning om rättigheter och skyldigheter lär sig om grå- och kollektiv bestraffning.</w:t>
            </w:r>
          </w:p>
        </w:tc>
      </w:tr>
    </w:tbl>
    <w:p w:rsidR="291A3F5D" w:rsidP="325F305F" w:rsidRDefault="291A3F5D" w14:paraId="006F44CD" w14:textId="03F23940">
      <w:pPr>
        <w:pStyle w:val="Rubrik2"/>
        <w:spacing w:after="168" w:line="240" w:lineRule="auto"/>
        <w:ind w:left="-10" w:hanging="0"/>
        <w:rPr>
          <w:rFonts w:ascii="Calibri" w:hAnsi="Calibri" w:eastAsia="Calibri" w:cs="Calibri"/>
        </w:rPr>
      </w:pPr>
      <w:bookmarkStart w:name="_Toc421894015" w:id="780423221"/>
      <w:r w:rsidRPr="325F305F" w:rsidR="5149971C">
        <w:rPr>
          <w:rFonts w:ascii="Calibri" w:hAnsi="Calibri" w:eastAsia="Calibri" w:cs="Calibri"/>
        </w:rPr>
        <w:t>4.6 Frihetsinskränkningar</w:t>
      </w:r>
      <w:bookmarkEnd w:id="780423221"/>
    </w:p>
    <w:p w:rsidR="291A3F5D" w:rsidP="4A9D6A10" w:rsidRDefault="291A3F5D" w14:paraId="307D48DF" w14:textId="70C83EDA">
      <w:pPr>
        <w:spacing w:before="240" w:after="240" w:line="240" w:lineRule="auto"/>
      </w:pPr>
      <w:r w:rsidRPr="4A9D6A10">
        <w:t xml:space="preserve">Totalförsvarsplikten innebär en inskränkning av individens frihet, men ytterligare begränsningar får endast ske med stöd i gällande regelverk. Rörelsefriheten får endast inskränkas när särskild beredskap måste upprätthållas, personalen är förlagd utanför ett kasernområde, en skola, ett läger eller motsvarande område, det påkallas av en förestående eller pågående övning, utbildning eller annan krävande eller ansvarsfull tjänstgöring, samt när särskilda medicinska förhållanden ger anledning till det. </w:t>
      </w:r>
    </w:p>
    <w:p w:rsidR="291A3F5D" w:rsidP="4A9D6A10" w:rsidRDefault="291A3F5D" w14:paraId="172C0D9E" w14:textId="65895C56">
      <w:pPr>
        <w:spacing w:before="240" w:after="240" w:line="240" w:lineRule="auto"/>
      </w:pPr>
      <w:r w:rsidRPr="4A9D6A10">
        <w:t>Frihetsinskränkningar får aldrig användas som straff, kontrollmedel eller ersättning för disciplinära åtgärder. För att skydda den enskildes rättigheter måste både värnpliktiga och befäl ha tydlig kunskap om när sådana inskränkningar är tillåtna.</w:t>
      </w:r>
    </w:p>
    <w:p w:rsidR="291A3F5D" w:rsidP="4A9D6A10" w:rsidRDefault="291A3F5D" w14:paraId="33E7B49B" w14:textId="1436AD40">
      <w:pPr>
        <w:spacing w:before="240" w:after="240" w:line="240" w:lineRule="auto"/>
      </w:pPr>
      <w:r w:rsidRPr="4A9D6A10">
        <w:t>Erfarenheterna från covid-19-pandemin visade att omfattande begränsningar i värnpliktigas rörelsefrihet kan införas under längre perioder. Under pandemin förekom exempelvis permissionsförbud och andra restriktioner som kraftigt begränsade värnpliktigas möjlighet att lämna förbandet. Vid liknande situationer, exempelvis höjd beredskap, måste sådana åtgärder vara proportionerliga och tydligt motiverade.</w:t>
      </w:r>
    </w:p>
    <w:p w:rsidR="291A3F5D" w:rsidP="4A9D6A10" w:rsidRDefault="291A3F5D" w14:paraId="2543921A" w14:textId="6F3CE085">
      <w:pPr>
        <w:spacing w:before="240" w:after="240" w:line="240" w:lineRule="auto"/>
      </w:pPr>
      <w:r w:rsidRPr="4A9D6A10">
        <w:rPr>
          <w:b/>
          <w:bCs/>
        </w:rPr>
        <w:t>Sveriges totalförsvarspliktiga kräver:</w:t>
      </w:r>
    </w:p>
    <w:p w:rsidR="291A3F5D" w:rsidP="4A9D6A10" w:rsidRDefault="291A3F5D" w14:paraId="4C0C3FD5" w14:textId="177D2EDA">
      <w:pPr>
        <w:spacing w:after="0" w:line="240" w:lineRule="auto"/>
      </w:pPr>
      <w:r w:rsidRPr="4A9D6A10">
        <w:rPr>
          <w:b/>
          <w:bCs/>
        </w:rPr>
        <w:t xml:space="preserve">att </w:t>
      </w:r>
      <w:r>
        <w:tab/>
      </w:r>
      <w:r w:rsidRPr="4A9D6A10">
        <w:rPr>
          <w:b/>
          <w:bCs/>
        </w:rPr>
        <w:t>frihetsinskränkningar endast används med stöd i gällande förordning,</w:t>
      </w:r>
    </w:p>
    <w:p w:rsidR="291A3F5D" w:rsidP="4A9D6A10" w:rsidRDefault="291A3F5D" w14:paraId="4FD6174D" w14:textId="722A40DD">
      <w:pPr>
        <w:spacing w:after="0" w:line="240" w:lineRule="auto"/>
      </w:pPr>
      <w:r w:rsidRPr="4A9D6A10">
        <w:rPr>
          <w:b/>
          <w:bCs/>
        </w:rPr>
        <w:t xml:space="preserve">att </w:t>
      </w:r>
      <w:r>
        <w:tab/>
      </w:r>
      <w:r w:rsidRPr="4A9D6A10">
        <w:rPr>
          <w:b/>
          <w:bCs/>
        </w:rPr>
        <w:t>frihetsinskränkningar inte används som disciplinärt verktyg, samt</w:t>
      </w:r>
    </w:p>
    <w:p w:rsidR="291A3F5D" w:rsidP="4A9D6A10" w:rsidRDefault="291A3F5D" w14:paraId="7F7596DD" w14:textId="61D2E6AF">
      <w:pPr>
        <w:spacing w:after="0" w:line="240" w:lineRule="auto"/>
      </w:pPr>
      <w:r w:rsidRPr="4A9D6A10">
        <w:rPr>
          <w:b/>
          <w:bCs/>
        </w:rPr>
        <w:t xml:space="preserve">att </w:t>
      </w:r>
      <w:r>
        <w:tab/>
      </w:r>
      <w:r w:rsidRPr="4A9D6A10">
        <w:rPr>
          <w:b/>
          <w:bCs/>
        </w:rPr>
        <w:t xml:space="preserve">totalförsvarspliktiga och truppnära befäl informeras om när frihetsinskränkningar </w:t>
      </w:r>
      <w:r>
        <w:tab/>
      </w:r>
      <w:r w:rsidRPr="4A9D6A10">
        <w:rPr>
          <w:b/>
          <w:bCs/>
        </w:rPr>
        <w:t>är tillåtna.</w:t>
      </w:r>
    </w:p>
    <w:p w:rsidR="4A9D6A10" w:rsidP="4A9D6A10" w:rsidRDefault="4A9D6A10" w14:paraId="2E43602D" w14:textId="60886496">
      <w:pPr>
        <w:rPr>
          <w:rFonts w:ascii="Aptos" w:hAnsi="Aptos" w:eastAsia="Aptos" w:cs="Aptos"/>
          <w:sz w:val="24"/>
          <w:szCs w:val="24"/>
        </w:rPr>
      </w:pPr>
    </w:p>
    <w:p w:rsidR="291A3F5D" w:rsidP="4A9D6A10" w:rsidRDefault="291A3F5D" w14:paraId="1658427B" w14:textId="05253A36">
      <w:pPr>
        <w:pStyle w:val="Rubrik2"/>
        <w:spacing w:after="168" w:line="240" w:lineRule="auto"/>
        <w:rPr>
          <w:rFonts w:ascii="Calibri" w:hAnsi="Calibri" w:eastAsia="Calibri" w:cs="Calibri"/>
        </w:rPr>
      </w:pPr>
      <w:bookmarkStart w:name="_Toc42718902" w:id="1583835123"/>
      <w:r w:rsidRPr="470E7E1A" w:rsidR="5149971C">
        <w:rPr>
          <w:rFonts w:ascii="Calibri" w:hAnsi="Calibri" w:eastAsia="Calibri" w:cs="Calibri"/>
        </w:rPr>
        <w:t>4.7 Säkerhetsprövning och registerkontroll</w:t>
      </w:r>
      <w:bookmarkEnd w:id="1583835123"/>
    </w:p>
    <w:p w:rsidR="291A3F5D" w:rsidP="4A9D6A10" w:rsidRDefault="291A3F5D" w14:paraId="44683F54" w14:textId="3EE1BC3F">
      <w:pPr>
        <w:spacing w:line="240" w:lineRule="auto"/>
        <w:ind w:left="-10"/>
      </w:pPr>
      <w:r w:rsidRPr="4A9D6A10">
        <w:t>Säkerhetsprövning och registerkontroll fyller en viktig funktion inom totalförsvaret, men åtgärderna måste stå i proportion till sitt syfte och inte vara mer integritetsinskränkande än nödvändigt. Bedömningar som påverkar möjligheten att genomföra utbildning bör göras i god tid före inryck.</w:t>
      </w:r>
    </w:p>
    <w:p w:rsidR="291A3F5D" w:rsidP="4A9D6A10" w:rsidRDefault="291A3F5D" w14:paraId="0FDFAE36" w14:textId="479109F2">
      <w:pPr>
        <w:spacing w:line="240" w:lineRule="auto"/>
      </w:pPr>
      <w:r w:rsidRPr="4A9D6A10">
        <w:t>Sveriges totalförsvarspliktiga anser att de kontinuerliga säkerhetskontrollerna mellan inskrivning och krigsplaceringens slut är alltför integritetskränkande för att motiveras.</w:t>
      </w:r>
    </w:p>
    <w:p w:rsidR="291A3F5D" w:rsidP="4A9D6A10" w:rsidRDefault="291A3F5D" w14:paraId="15074766" w14:textId="438B1FD8">
      <w:pPr>
        <w:spacing w:line="240" w:lineRule="auto"/>
        <w:ind w:left="-10"/>
      </w:pPr>
      <w:r w:rsidRPr="4A9D6A10">
        <w:rPr>
          <w:b/>
          <w:bCs/>
        </w:rPr>
        <w:t>Sveriges totalförsvarspliktiga kräver:</w:t>
      </w:r>
    </w:p>
    <w:p w:rsidR="291A3F5D" w:rsidP="4A9D6A10" w:rsidRDefault="291A3F5D" w14:paraId="3879D5A0" w14:textId="563FB8D1">
      <w:pPr>
        <w:spacing w:after="0" w:line="240" w:lineRule="auto"/>
        <w:ind w:left="-10"/>
        <w:rPr>
          <w:b/>
          <w:bCs/>
        </w:rPr>
      </w:pPr>
      <w:r w:rsidRPr="4A9D6A10">
        <w:rPr>
          <w:b/>
          <w:bCs/>
        </w:rPr>
        <w:t xml:space="preserve">att </w:t>
      </w:r>
      <w:r>
        <w:tab/>
      </w:r>
      <w:r w:rsidRPr="4A9D6A10">
        <w:rPr>
          <w:b/>
          <w:bCs/>
        </w:rPr>
        <w:t>säkerhetsprövning för högre säkerhetsklass genomförs och beslutas före inryck,</w:t>
      </w:r>
    </w:p>
    <w:p w:rsidR="291A3F5D" w:rsidP="4A9D6A10" w:rsidRDefault="291A3F5D" w14:paraId="6B069A1F" w14:textId="3EEA0ED6">
      <w:pPr>
        <w:spacing w:after="0" w:line="240" w:lineRule="auto"/>
        <w:ind w:left="-10"/>
      </w:pPr>
      <w:r w:rsidRPr="4A9D6A10">
        <w:rPr>
          <w:b/>
          <w:bCs/>
        </w:rPr>
        <w:t xml:space="preserve">att </w:t>
      </w:r>
      <w:r>
        <w:tab/>
      </w:r>
      <w:r w:rsidRPr="4A9D6A10">
        <w:rPr>
          <w:b/>
          <w:bCs/>
        </w:rPr>
        <w:t xml:space="preserve">registerkontroller av krigsplacerade totalförsvarspliktiga endast genomförs när det </w:t>
      </w:r>
      <w:r>
        <w:tab/>
      </w:r>
      <w:r>
        <w:tab/>
      </w:r>
      <w:r w:rsidRPr="4A9D6A10">
        <w:rPr>
          <w:b/>
          <w:bCs/>
        </w:rPr>
        <w:t xml:space="preserve"> är motiverat av tjänstgöring eller beredskap,</w:t>
      </w:r>
    </w:p>
    <w:p w:rsidR="291A3F5D" w:rsidP="4A9D6A10" w:rsidRDefault="291A3F5D" w14:paraId="39A11243" w14:textId="1AA26B7C">
      <w:pPr>
        <w:spacing w:after="0" w:line="240" w:lineRule="auto"/>
        <w:ind w:left="-10" w:right="0"/>
        <w:rPr>
          <w:b/>
          <w:bCs/>
        </w:rPr>
      </w:pPr>
      <w:r w:rsidRPr="4A9D6A10">
        <w:rPr>
          <w:b/>
          <w:bCs/>
        </w:rPr>
        <w:t xml:space="preserve">att </w:t>
      </w:r>
      <w:r>
        <w:tab/>
      </w:r>
      <w:r w:rsidRPr="4A9D6A10">
        <w:rPr>
          <w:b/>
          <w:bCs/>
        </w:rPr>
        <w:t xml:space="preserve">totalförsvarspliktiga får tydlig information om vad säkerhetsklassning innebär för </w:t>
      </w:r>
      <w:r>
        <w:tab/>
      </w:r>
      <w:r>
        <w:tab/>
      </w:r>
      <w:r w:rsidRPr="4A9D6A10">
        <w:rPr>
          <w:b/>
          <w:bCs/>
        </w:rPr>
        <w:t xml:space="preserve">individen, samt </w:t>
      </w:r>
    </w:p>
    <w:p w:rsidR="291A3F5D" w:rsidP="4A9D6A10" w:rsidRDefault="291A3F5D" w14:paraId="0BE07B77" w14:textId="3A868340">
      <w:pPr>
        <w:spacing w:after="0" w:line="240" w:lineRule="auto"/>
        <w:ind w:left="-10" w:right="0"/>
        <w:rPr>
          <w:b/>
          <w:bCs/>
        </w:rPr>
      </w:pPr>
      <w:r w:rsidRPr="4A9D6A10">
        <w:rPr>
          <w:b/>
          <w:bCs/>
        </w:rPr>
        <w:t xml:space="preserve">att </w:t>
      </w:r>
      <w:r>
        <w:tab/>
      </w:r>
      <w:r w:rsidRPr="4A9D6A10">
        <w:rPr>
          <w:b/>
          <w:bCs/>
        </w:rPr>
        <w:t xml:space="preserve">den totalförsvarspliktige får tydlig information om vilken information den tar del av </w:t>
      </w:r>
      <w:r>
        <w:tab/>
      </w:r>
      <w:r>
        <w:tab/>
      </w:r>
      <w:r w:rsidRPr="4A9D6A10">
        <w:rPr>
          <w:b/>
          <w:bCs/>
        </w:rPr>
        <w:t>som är skyddsvärd</w:t>
      </w:r>
      <w:r w:rsidRPr="4A9D6A10" w:rsidR="0E57DA38">
        <w:rPr>
          <w:b/>
          <w:bCs/>
        </w:rPr>
        <w:t>.</w:t>
      </w:r>
    </w:p>
    <w:p w:rsidR="4A9D6A10" w:rsidP="4A9D6A10" w:rsidRDefault="4A9D6A10" w14:paraId="36A2ABAA" w14:textId="61551357">
      <w:pPr>
        <w:spacing w:line="240" w:lineRule="auto"/>
        <w:ind w:left="-10"/>
      </w:pPr>
    </w:p>
    <w:p w:rsidR="291A3F5D" w:rsidP="4A9D6A10" w:rsidRDefault="291A3F5D" w14:paraId="6F270804" w14:textId="75D54CBA">
      <w:pPr>
        <w:pStyle w:val="Rubrik2"/>
        <w:spacing w:after="168" w:line="240" w:lineRule="auto"/>
        <w:rPr>
          <w:rFonts w:ascii="Calibri" w:hAnsi="Calibri" w:eastAsia="Calibri" w:cs="Calibri"/>
        </w:rPr>
      </w:pPr>
      <w:bookmarkStart w:name="_Toc2039128123" w:id="1580729866"/>
      <w:r w:rsidRPr="470E7E1A" w:rsidR="5149971C">
        <w:rPr>
          <w:rFonts w:ascii="Calibri" w:hAnsi="Calibri" w:eastAsia="Calibri" w:cs="Calibri"/>
        </w:rPr>
        <w:t>4.8 Religionsfrihet och personlig integritet</w:t>
      </w:r>
      <w:bookmarkEnd w:id="1580729866"/>
    </w:p>
    <w:p w:rsidR="291A3F5D" w:rsidP="4A9D6A10" w:rsidRDefault="291A3F5D" w14:paraId="520598FC" w14:textId="40062B61">
      <w:pPr>
        <w:spacing w:before="240" w:after="240"/>
      </w:pPr>
      <w:r w:rsidRPr="4A9D6A10">
        <w:t>Totalförsvarsplikten omfattar hela befolkningen och utbildningen måste därför genomföras med respekt för religionsfrihet, personlig integritet och individens övertygelse. Ingen totalförsvarspliktig ska tvingas delta i religiösa aktiviteter eller hindras från att utöva sin tro när det kan ske utan att äventyra säkerhet eller verksamhet.</w:t>
      </w:r>
    </w:p>
    <w:p w:rsidR="291A3F5D" w:rsidP="4A9D6A10" w:rsidRDefault="291A3F5D" w14:paraId="6AE276EA" w14:textId="51CFB7E8">
      <w:pPr>
        <w:spacing w:before="240" w:after="240"/>
      </w:pPr>
      <w:r w:rsidRPr="4A9D6A10">
        <w:rPr>
          <w:b/>
          <w:bCs/>
        </w:rPr>
        <w:t>Sveriges totalförsvarspliktiga kräver:</w:t>
      </w:r>
    </w:p>
    <w:p w:rsidR="291A3F5D" w:rsidP="4A9D6A10" w:rsidRDefault="291A3F5D" w14:paraId="05AE5BA0" w14:textId="7BEB322B">
      <w:pPr>
        <w:spacing w:after="0"/>
      </w:pPr>
      <w:r w:rsidRPr="4A9D6A10">
        <w:rPr>
          <w:b/>
          <w:bCs/>
        </w:rPr>
        <w:t xml:space="preserve">att </w:t>
      </w:r>
      <w:r>
        <w:tab/>
      </w:r>
      <w:r w:rsidRPr="4A9D6A10">
        <w:rPr>
          <w:b/>
          <w:bCs/>
        </w:rPr>
        <w:t xml:space="preserve">ingen totalförsvarspliktig tvingas delta i religiösa aktiviteter under </w:t>
      </w:r>
      <w:r>
        <w:tab/>
      </w:r>
      <w:r>
        <w:tab/>
      </w:r>
      <w:r w:rsidRPr="4A9D6A10">
        <w:rPr>
          <w:b/>
          <w:bCs/>
        </w:rPr>
        <w:t>grundutbildningen,</w:t>
      </w:r>
    </w:p>
    <w:p w:rsidR="291A3F5D" w:rsidP="4A9D6A10" w:rsidRDefault="291A3F5D" w14:paraId="36447466" w14:textId="054D995C">
      <w:pPr>
        <w:spacing w:after="0"/>
      </w:pPr>
      <w:r w:rsidRPr="4A9D6A10">
        <w:rPr>
          <w:b/>
          <w:bCs/>
        </w:rPr>
        <w:t xml:space="preserve">att </w:t>
      </w:r>
      <w:r>
        <w:tab/>
      </w:r>
      <w:r w:rsidRPr="4A9D6A10">
        <w:rPr>
          <w:b/>
          <w:bCs/>
        </w:rPr>
        <w:t xml:space="preserve">religiösa behov beaktas när verksamheten och säkerheten tillåter, </w:t>
      </w:r>
    </w:p>
    <w:p w:rsidR="291A3F5D" w:rsidP="4A9D6A10" w:rsidRDefault="291A3F5D" w14:paraId="3AFE91ED" w14:textId="5282770C">
      <w:pPr>
        <w:spacing w:after="0"/>
        <w:ind w:right="0"/>
        <w:rPr>
          <w:rFonts w:asciiTheme="minorHAnsi" w:hAnsiTheme="minorHAnsi" w:eastAsiaTheme="minorEastAsia" w:cstheme="minorBidi"/>
          <w:b/>
          <w:bCs/>
        </w:rPr>
      </w:pPr>
      <w:r w:rsidRPr="4A9D6A10">
        <w:rPr>
          <w:b/>
          <w:bCs/>
        </w:rPr>
        <w:t xml:space="preserve">att </w:t>
      </w:r>
      <w:r>
        <w:tab/>
      </w:r>
      <w:r w:rsidRPr="4A9D6A10">
        <w:rPr>
          <w:b/>
          <w:bCs/>
        </w:rPr>
        <w:t xml:space="preserve">stöd och själavård erbjuds fysiskt på samtliga organisationsenheter oavsett religiös </w:t>
      </w:r>
      <w:r>
        <w:tab/>
      </w:r>
      <w:r w:rsidRPr="4A9D6A10">
        <w:rPr>
          <w:rFonts w:asciiTheme="minorHAnsi" w:hAnsiTheme="minorHAnsi" w:eastAsiaTheme="minorEastAsia" w:cstheme="minorBidi"/>
          <w:b/>
          <w:bCs/>
        </w:rPr>
        <w:t>bakgrund</w:t>
      </w:r>
      <w:r w:rsidRPr="4A9D6A10" w:rsidR="0DB88AFF">
        <w:rPr>
          <w:rFonts w:asciiTheme="minorHAnsi" w:hAnsiTheme="minorHAnsi" w:eastAsiaTheme="minorEastAsia" w:cstheme="minorBidi"/>
          <w:b/>
          <w:bCs/>
        </w:rPr>
        <w:t>, samt</w:t>
      </w:r>
    </w:p>
    <w:p w:rsidR="291A3F5D" w:rsidP="4A9D6A10" w:rsidRDefault="291A3F5D" w14:paraId="70EDA8DF" w14:textId="6B9A6B9C">
      <w:pPr>
        <w:spacing w:after="0"/>
        <w:ind w:right="0"/>
        <w:rPr>
          <w:b/>
          <w:bCs/>
        </w:rPr>
      </w:pPr>
      <w:r w:rsidRPr="4A9D6A10">
        <w:rPr>
          <w:b/>
          <w:bCs/>
        </w:rPr>
        <w:t xml:space="preserve">att </w:t>
      </w:r>
      <w:r>
        <w:tab/>
      </w:r>
      <w:r w:rsidRPr="4A9D6A10">
        <w:rPr>
          <w:b/>
          <w:bCs/>
        </w:rPr>
        <w:t>totalförsvarspliktiga delges information om möjlighet att söka stöd och själavård.</w:t>
      </w:r>
    </w:p>
    <w:p w:rsidR="4A9D6A10" w:rsidP="4A9D6A10" w:rsidRDefault="4A9D6A10" w14:paraId="33C810E2" w14:textId="3844992C">
      <w:pPr>
        <w:spacing w:after="0"/>
        <w:ind w:right="0"/>
        <w:rPr>
          <w:b/>
          <w:bCs/>
          <w:sz w:val="32"/>
          <w:szCs w:val="32"/>
        </w:rPr>
      </w:pPr>
    </w:p>
    <w:p w:rsidR="0C73E068" w:rsidP="4A9D6A10" w:rsidRDefault="0C73E068" w14:paraId="2A7299FA" w14:textId="0EBBCE59">
      <w:pPr>
        <w:pStyle w:val="Rubrik2"/>
        <w:spacing w:line="240" w:lineRule="auto"/>
        <w:rPr>
          <w:rFonts w:ascii="Calibri" w:hAnsi="Calibri" w:eastAsia="Calibri" w:cs="Calibri"/>
          <w:sz w:val="32"/>
          <w:szCs w:val="32"/>
        </w:rPr>
      </w:pPr>
      <w:bookmarkStart w:name="_Toc1140893641" w:id="1852746702"/>
      <w:r w:rsidRPr="470E7E1A" w:rsidR="5EC62577">
        <w:rPr>
          <w:rFonts w:ascii="Calibri" w:hAnsi="Calibri" w:eastAsia="Calibri" w:cs="Calibri"/>
          <w:sz w:val="32"/>
          <w:szCs w:val="32"/>
        </w:rPr>
        <w:t>5. Kompensationer och resor</w:t>
      </w:r>
      <w:bookmarkEnd w:id="1852746702"/>
    </w:p>
    <w:p w:rsidR="05C559C7" w:rsidP="4A9D6A10" w:rsidRDefault="05C559C7" w14:paraId="08B08747" w14:textId="7CDC7390">
      <w:pPr>
        <w:pStyle w:val="Rubrik2"/>
        <w:spacing w:line="240" w:lineRule="auto"/>
        <w:rPr>
          <w:rFonts w:ascii="Calibri" w:hAnsi="Calibri" w:eastAsia="Calibri" w:cs="Calibri"/>
        </w:rPr>
      </w:pPr>
      <w:bookmarkStart w:name="_Toc28312202" w:id="1057679271"/>
      <w:r w:rsidRPr="470E7E1A" w:rsidR="16E08E19">
        <w:rPr>
          <w:rFonts w:ascii="Calibri" w:hAnsi="Calibri" w:eastAsia="Calibri" w:cs="Calibri"/>
        </w:rPr>
        <w:t>5.1 Dagersättning</w:t>
      </w:r>
      <w:bookmarkEnd w:id="1057679271"/>
      <w:r w:rsidRPr="470E7E1A" w:rsidR="16E08E19">
        <w:rPr>
          <w:rFonts w:ascii="Calibri" w:hAnsi="Calibri" w:eastAsia="Calibri" w:cs="Calibri"/>
        </w:rPr>
        <w:t xml:space="preserve"> </w:t>
      </w:r>
    </w:p>
    <w:p w:rsidR="05C559C7" w:rsidP="4A9D6A10" w:rsidRDefault="05C559C7" w14:paraId="5B3AB5EF" w14:textId="4829135A">
      <w:pPr>
        <w:spacing w:after="10" w:line="240" w:lineRule="auto"/>
      </w:pPr>
      <w:r w:rsidRPr="4A9D6A10">
        <w:t xml:space="preserve">Totalförsvarspliktigas dagersättning regleras i förordningen om förmåner till totalförsvarspliktiga (1995:239) och syftar till att ge ekonomisk kompensation till de som fullgör sin totalförsvarsplikt. Då andelen totalförsvarspliktiga under grundutbildning utgör en minoritet måste dagersättningen vara rimlig. Det är inte acceptabelt att denna minoritet hamnar efter på grund av plikttjänstgöring. Enligt den statliga offentliga utredningen Redo! </w:t>
      </w:r>
      <w:r w:rsidRPr="4A9D6A10" w:rsidR="0B81657B">
        <w:t xml:space="preserve">(2025) behöver </w:t>
      </w:r>
      <w:r w:rsidRPr="4A9D6A10">
        <w:t>dagersättningen justeras till 288 kronor och kontinuerligt indexregleras utifrån prisbasbeloppet, för att värnpliktiga ej ska gå med ekonomisk förlust som en följd av sin tjänstgöring. Detta förslag framtogs med stöd av Totalförsvarets forskningsinstitut. Dagens system där utbildnings- och långtidspremien står i relation till dagersättningen och antalet tjänstgöringsdagar ska bibehållas.</w:t>
      </w:r>
    </w:p>
    <w:p w:rsidR="05C559C7" w:rsidP="4A9D6A10" w:rsidRDefault="05C559C7" w14:paraId="17C67C92" w14:textId="61709B0C">
      <w:pPr>
        <w:spacing w:before="240" w:line="240" w:lineRule="auto"/>
        <w:ind w:right="80"/>
      </w:pPr>
      <w:r w:rsidRPr="4A9D6A10">
        <w:rPr>
          <w:b/>
          <w:bCs/>
        </w:rPr>
        <w:t xml:space="preserve">Sveriges totalförsvarspliktiga kräver: </w:t>
      </w:r>
    </w:p>
    <w:p w:rsidR="05C559C7" w:rsidP="4A9D6A10" w:rsidRDefault="05C559C7" w14:paraId="7E208DDA" w14:textId="1BB6E9F7">
      <w:pPr>
        <w:spacing w:after="3" w:line="240" w:lineRule="auto"/>
        <w:ind w:left="-10" w:right="906"/>
      </w:pPr>
      <w:r w:rsidRPr="4A9D6A10">
        <w:rPr>
          <w:b/>
          <w:bCs/>
        </w:rPr>
        <w:t>att</w:t>
      </w:r>
      <w:r>
        <w:tab/>
      </w:r>
      <w:r w:rsidRPr="4A9D6A10">
        <w:rPr>
          <w:b/>
          <w:bCs/>
        </w:rPr>
        <w:t xml:space="preserve">dagersättningen höjs till minst 295 kronor om dagen och därefter       </w:t>
      </w:r>
      <w:r>
        <w:tab/>
      </w:r>
      <w:r w:rsidRPr="4A9D6A10">
        <w:rPr>
          <w:b/>
          <w:bCs/>
        </w:rPr>
        <w:t xml:space="preserve">                           årligen indexregleras, </w:t>
      </w:r>
    </w:p>
    <w:p w:rsidR="05C559C7" w:rsidP="4A9D6A10" w:rsidRDefault="05C559C7" w14:paraId="5C984B3F" w14:textId="47DCD38E">
      <w:pPr>
        <w:spacing w:after="3" w:line="240" w:lineRule="auto"/>
        <w:ind w:left="-10" w:right="906"/>
      </w:pPr>
      <w:r w:rsidRPr="4A9D6A10">
        <w:rPr>
          <w:b/>
          <w:bCs/>
        </w:rPr>
        <w:t>att</w:t>
      </w:r>
      <w:r>
        <w:tab/>
      </w:r>
      <w:r w:rsidRPr="4A9D6A10">
        <w:rPr>
          <w:b/>
          <w:bCs/>
        </w:rPr>
        <w:t>utbildningspremien bibehålls och långtidspremien höjs till 2</w:t>
      </w:r>
      <w:r w:rsidRPr="4A9D6A10" w:rsidR="47C6BCCC">
        <w:rPr>
          <w:b/>
          <w:bCs/>
        </w:rPr>
        <w:t>4 200</w:t>
      </w:r>
      <w:r w:rsidRPr="4A9D6A10">
        <w:rPr>
          <w:b/>
          <w:bCs/>
        </w:rPr>
        <w:t xml:space="preserve">kr och </w:t>
      </w:r>
      <w:r>
        <w:tab/>
      </w:r>
      <w:r>
        <w:tab/>
      </w:r>
      <w:r w:rsidRPr="4A9D6A10">
        <w:rPr>
          <w:b/>
          <w:bCs/>
        </w:rPr>
        <w:t xml:space="preserve">indexregleras, samt </w:t>
      </w:r>
    </w:p>
    <w:p w:rsidR="05C559C7" w:rsidP="4A9D6A10" w:rsidRDefault="05C559C7" w14:paraId="535109D7" w14:textId="1EE34BD1">
      <w:pPr>
        <w:spacing w:after="49" w:line="240" w:lineRule="auto"/>
        <w:ind w:left="1296" w:right="80" w:hanging="1306"/>
      </w:pPr>
      <w:r w:rsidRPr="4A9D6A10">
        <w:rPr>
          <w:b/>
          <w:bCs/>
        </w:rPr>
        <w:t xml:space="preserve">att </w:t>
      </w:r>
      <w:r>
        <w:tab/>
      </w:r>
      <w:r w:rsidRPr="4A9D6A10">
        <w:rPr>
          <w:b/>
          <w:bCs/>
        </w:rPr>
        <w:t>utbildningspremien betalas ut första utbetalningsdagen efter att grundutbildningen avslutats.</w:t>
      </w:r>
    </w:p>
    <w:p w:rsidR="4A9D6A10" w:rsidP="4A9D6A10" w:rsidRDefault="4A9D6A10" w14:paraId="32CA9D48" w14:textId="5F07E2A8">
      <w:pPr>
        <w:spacing w:after="0"/>
        <w:ind w:right="0"/>
        <w:rPr>
          <w:b/>
          <w:bCs/>
        </w:rPr>
      </w:pPr>
    </w:p>
    <w:p w:rsidR="2BE7405C" w:rsidP="4A9D6A10" w:rsidRDefault="2BE7405C" w14:paraId="2C34411B" w14:textId="5E064D9F">
      <w:pPr>
        <w:pStyle w:val="Rubrik2"/>
        <w:spacing w:line="240" w:lineRule="auto"/>
        <w:rPr>
          <w:rFonts w:ascii="Calibri" w:hAnsi="Calibri" w:eastAsia="Calibri" w:cs="Calibri"/>
        </w:rPr>
      </w:pPr>
      <w:bookmarkStart w:name="_Toc2010502547" w:id="850837036"/>
      <w:r w:rsidRPr="470E7E1A" w:rsidR="69A84B69">
        <w:rPr>
          <w:rFonts w:ascii="Calibri" w:hAnsi="Calibri" w:eastAsia="Calibri" w:cs="Calibri"/>
        </w:rPr>
        <w:t>5.2 Förplägnads- och måltidsersättning</w:t>
      </w:r>
      <w:bookmarkEnd w:id="850837036"/>
    </w:p>
    <w:p w:rsidR="2BE7405C" w:rsidP="4A9D6A10" w:rsidRDefault="2BE7405C" w14:paraId="3CC67FA5" w14:textId="65F0E128">
      <w:pPr>
        <w:spacing w:line="240" w:lineRule="auto"/>
      </w:pPr>
      <w:r w:rsidRPr="4A9D6A10">
        <w:t>De dagar den totalförsvarspliktige inte är i tjänst erhåller denna en förplägnadsersättning om 90 kronor per dag. Enligt Konsumentverket beräknades</w:t>
      </w:r>
      <w:r w:rsidRPr="4A9D6A10">
        <w:rPr>
          <w:rFonts w:ascii="Aptos" w:hAnsi="Aptos" w:eastAsia="Aptos" w:cs="Aptos"/>
          <w:highlight w:val="darkCyan"/>
        </w:rPr>
        <w:t xml:space="preserve"> </w:t>
      </w:r>
      <w:r w:rsidRPr="4A9D6A10">
        <w:t xml:space="preserve">matkostnaden för unga och vuxna (18–30 åringar) år 2025 till 132 kronor per dag. Denna beräkning sänktes 2026 till 95 kronor, med hänsyn till att ungdomar generellt rör sig mindre vilket innebär ett lägre kaloribehov. Sveriges totalförsvarspliktigas aktivitetsnivå kan ej likställas med denna grupp, och bör därmed följa de gamla rekommendationerna justerade till inflation. Detta belopp är i nuläget dock inte tillräckligt för att täcka kostnaderna för fyra måltider per dag, vilket i normalfall erbjuds de värnpliktiga i tjänst. </w:t>
      </w:r>
    </w:p>
    <w:p w:rsidR="2BE7405C" w:rsidP="4A9D6A10" w:rsidRDefault="2BE7405C" w14:paraId="27B31458" w14:textId="75C5521C">
      <w:pPr>
        <w:spacing w:line="240" w:lineRule="auto"/>
      </w:pPr>
      <w:r w:rsidRPr="4A9D6A10">
        <w:t>De dagar den totalförsvarspliktige är i tjänst men inte får kostnadsfria måltider erhåller denne en måltidsersättning, som i normalfall inte räcker på en civil marknad. Nuvarande formuleringen anger att måltidsersättning endast beviljas vid resa till och från utbildningsplatsen om resan är över åtta timmar och med hänsyn till resans tid på dygnet. Detta är orimligt och bör i stället regleras efter antalet måltider som teoretiskt uteblir för denne, enligt ordinarie måltidsschema på utbildningsplatsen.</w:t>
      </w:r>
    </w:p>
    <w:p w:rsidR="2BE7405C" w:rsidP="4A9D6A10" w:rsidRDefault="2BE7405C" w14:paraId="1907B39D" w14:textId="40D88445">
      <w:pPr>
        <w:spacing w:after="171" w:line="240" w:lineRule="auto"/>
        <w:ind w:right="80"/>
      </w:pPr>
      <w:r w:rsidRPr="4A9D6A10">
        <w:rPr>
          <w:b/>
          <w:bCs/>
        </w:rPr>
        <w:t>Sveriges totalförsvarspliktiga kräver:</w:t>
      </w:r>
    </w:p>
    <w:p w:rsidR="2BE7405C" w:rsidP="4A9D6A10" w:rsidRDefault="2BE7405C" w14:paraId="0D70CAD1" w14:textId="0449DB40">
      <w:pPr>
        <w:spacing w:after="3" w:line="240" w:lineRule="auto"/>
        <w:ind w:right="80"/>
      </w:pPr>
      <w:r w:rsidRPr="4A9D6A10">
        <w:rPr>
          <w:b/>
          <w:bCs/>
        </w:rPr>
        <w:t>att</w:t>
      </w:r>
      <w:r w:rsidRPr="4A9D6A10">
        <w:rPr>
          <w:sz w:val="24"/>
          <w:szCs w:val="24"/>
        </w:rPr>
        <w:t xml:space="preserve"> </w:t>
      </w:r>
      <w:r>
        <w:tab/>
      </w:r>
      <w:r w:rsidRPr="4A9D6A10">
        <w:rPr>
          <w:b/>
          <w:bCs/>
        </w:rPr>
        <w:t xml:space="preserve">förplägnadsersättningen justeras till minst 132 kronor per dag och sedan årligen </w:t>
      </w:r>
      <w:r>
        <w:tab/>
      </w:r>
      <w:r w:rsidRPr="4A9D6A10">
        <w:rPr>
          <w:b/>
          <w:bCs/>
        </w:rPr>
        <w:t xml:space="preserve">uppräknas efter inflationen, </w:t>
      </w:r>
    </w:p>
    <w:p w:rsidR="2BE7405C" w:rsidP="4A9D6A10" w:rsidRDefault="2BE7405C" w14:paraId="17514A94" w14:textId="14D5E628">
      <w:pPr>
        <w:spacing w:after="3" w:line="240" w:lineRule="auto"/>
        <w:ind w:left="1296" w:right="80" w:hanging="1306"/>
      </w:pPr>
      <w:r w:rsidRPr="4A9D6A10">
        <w:rPr>
          <w:b/>
          <w:bCs/>
        </w:rPr>
        <w:t>att</w:t>
      </w:r>
      <w:r>
        <w:tab/>
      </w:r>
      <w:r w:rsidRPr="4A9D6A10">
        <w:rPr>
          <w:b/>
          <w:bCs/>
        </w:rPr>
        <w:t xml:space="preserve">måltidsersättningen ska erhållas vid resa till och från utbildningsplatsen för uteblivna måltider, </w:t>
      </w:r>
    </w:p>
    <w:p w:rsidR="2BE7405C" w:rsidP="4A9D6A10" w:rsidRDefault="2BE7405C" w14:paraId="789FEF5A" w14:textId="544C6AA8">
      <w:pPr>
        <w:spacing w:after="3" w:line="240" w:lineRule="auto"/>
        <w:ind w:left="1296" w:right="80" w:hanging="1306"/>
        <w:rPr>
          <w:b/>
          <w:bCs/>
        </w:rPr>
      </w:pPr>
      <w:r w:rsidRPr="4A9D6A10">
        <w:rPr>
          <w:b/>
          <w:bCs/>
        </w:rPr>
        <w:t xml:space="preserve">att </w:t>
      </w:r>
      <w:r>
        <w:tab/>
      </w:r>
      <w:r w:rsidRPr="4A9D6A10">
        <w:rPr>
          <w:b/>
          <w:bCs/>
        </w:rPr>
        <w:t>måltidsersättningen vid resa motsvarar samma summa som måltidsersättning vid tjänsteresa</w:t>
      </w:r>
      <w:r w:rsidRPr="4A9D6A10" w:rsidR="62241421">
        <w:rPr>
          <w:b/>
          <w:bCs/>
        </w:rPr>
        <w:t>, samt</w:t>
      </w:r>
    </w:p>
    <w:p w:rsidR="2BE7405C" w:rsidP="4A9D6A10" w:rsidRDefault="2BE7405C" w14:paraId="79B87A95" w14:textId="2539F9F4">
      <w:pPr>
        <w:spacing w:after="3" w:line="240" w:lineRule="auto"/>
        <w:ind w:left="1296" w:right="80" w:hanging="1306"/>
      </w:pPr>
      <w:r w:rsidRPr="4A9D6A10">
        <w:rPr>
          <w:b/>
          <w:bCs/>
        </w:rPr>
        <w:t xml:space="preserve">att </w:t>
      </w:r>
      <w:r>
        <w:tab/>
      </w:r>
      <w:r w:rsidRPr="4A9D6A10">
        <w:rPr>
          <w:b/>
          <w:bCs/>
        </w:rPr>
        <w:t>det i lönespecifikationen specificeras till vilka dagar förplägnadsersättningen avser.</w:t>
      </w:r>
    </w:p>
    <w:p w:rsidR="4A9D6A10" w:rsidP="4A9D6A10" w:rsidRDefault="4A9D6A10" w14:paraId="206A5042" w14:textId="78972EE9">
      <w:pPr>
        <w:spacing w:line="240" w:lineRule="auto"/>
        <w:rPr>
          <w:sz w:val="32"/>
          <w:szCs w:val="32"/>
        </w:rPr>
      </w:pPr>
    </w:p>
    <w:p w:rsidR="0E68F002" w:rsidP="4A9D6A10" w:rsidRDefault="0E68F002" w14:paraId="759CB5E0" w14:textId="447192A7">
      <w:pPr>
        <w:pStyle w:val="Rubrik2"/>
        <w:spacing w:line="240" w:lineRule="auto"/>
        <w:rPr>
          <w:rFonts w:ascii="Calibri" w:hAnsi="Calibri" w:eastAsia="Calibri" w:cs="Calibri"/>
        </w:rPr>
      </w:pPr>
      <w:bookmarkStart w:name="_Toc585146224" w:id="343542856"/>
      <w:r w:rsidRPr="470E7E1A" w:rsidR="66DE46C5">
        <w:rPr>
          <w:rFonts w:ascii="Calibri" w:hAnsi="Calibri" w:eastAsia="Calibri" w:cs="Calibri"/>
        </w:rPr>
        <w:t>5.3 Ersättning för utrustning</w:t>
      </w:r>
      <w:bookmarkEnd w:id="343542856"/>
      <w:r w:rsidRPr="470E7E1A" w:rsidR="66DE46C5">
        <w:rPr>
          <w:rFonts w:ascii="Calibri" w:hAnsi="Calibri" w:eastAsia="Calibri" w:cs="Calibri"/>
        </w:rPr>
        <w:t xml:space="preserve"> </w:t>
      </w:r>
    </w:p>
    <w:p w:rsidR="0E68F002" w:rsidP="325F305F" w:rsidRDefault="0E68F002" w14:paraId="539C2BAF" w14:textId="05028B0C">
      <w:pPr>
        <w:spacing w:line="240" w:lineRule="auto"/>
        <w:rPr>
          <w:rFonts w:ascii="Calibri" w:hAnsi="Calibri" w:eastAsia="Calibri" w:cs="Calibri"/>
        </w:rPr>
      </w:pPr>
      <w:r w:rsidRPr="325F305F" w:rsidR="0E68F002">
        <w:rPr>
          <w:rFonts w:ascii="Calibri" w:hAnsi="Calibri" w:eastAsia="Calibri" w:cs="Calibri"/>
        </w:rPr>
        <w:t xml:space="preserve">Utbildande myndighet ska tillhandahålla den utrustning som de totalförsvarspliktigas tjänst och behov kräver. När detta inte tillgodoses tvingas totalförsvarspliktiga komplettera utrustningen med </w:t>
      </w:r>
      <w:r w:rsidRPr="325F305F" w:rsidR="0E68F002">
        <w:rPr>
          <w:rFonts w:ascii="Calibri" w:hAnsi="Calibri" w:eastAsia="Calibri" w:cs="Calibri"/>
        </w:rPr>
        <w:t>egeninköpta</w:t>
      </w:r>
      <w:r w:rsidRPr="325F305F" w:rsidR="0E68F002">
        <w:rPr>
          <w:rFonts w:ascii="Calibri" w:hAnsi="Calibri" w:eastAsia="Calibri" w:cs="Calibri"/>
        </w:rPr>
        <w:t xml:space="preserve"> persedlar, såsom bland annat klockor, träningsskor, kängor, underkläder, rakhyvlar och hygienartiklar. I dagsläget utbetalas utrustningsersättning vid särskilda fall och på ett fåtal utbildande enheter inom </w:t>
      </w:r>
      <w:r w:rsidRPr="325F305F" w:rsidR="0052FA0C">
        <w:rPr>
          <w:rFonts w:ascii="Calibri" w:hAnsi="Calibri" w:eastAsia="Calibri" w:cs="Calibri"/>
        </w:rPr>
        <w:t>den utbildande myndigheten.</w:t>
      </w:r>
      <w:r w:rsidRPr="325F305F" w:rsidR="0E68F002">
        <w:rPr>
          <w:rFonts w:ascii="Calibri" w:hAnsi="Calibri" w:eastAsia="Calibri" w:cs="Calibri"/>
        </w:rPr>
        <w:t xml:space="preserve"> </w:t>
      </w:r>
      <w:r w:rsidRPr="325F305F" w:rsidR="4CDC67A7">
        <w:rPr>
          <w:rFonts w:ascii="Calibri" w:hAnsi="Calibri" w:eastAsia="Calibri" w:cs="Calibri"/>
        </w:rPr>
        <w:t xml:space="preserve">För att inte ligga ute ekonomiskt under längre period önskas detta i klumpsumma. </w:t>
      </w:r>
      <w:r w:rsidRPr="325F305F" w:rsidR="0E68F002">
        <w:rPr>
          <w:rFonts w:ascii="Calibri" w:hAnsi="Calibri" w:eastAsia="Calibri" w:cs="Calibri"/>
        </w:rPr>
        <w:t xml:space="preserve">Utgivna ersättningar ska täcka hela kostnaden för att tillgodose 8 kap. 1§ av </w:t>
      </w:r>
      <w:r w:rsidRPr="325F305F" w:rsidR="760A17B0">
        <w:rPr>
          <w:rFonts w:ascii="Calibri" w:hAnsi="Calibri" w:eastAsia="Calibri" w:cs="Calibri"/>
        </w:rPr>
        <w:t>L</w:t>
      </w:r>
      <w:r w:rsidRPr="325F305F" w:rsidR="0E68F002">
        <w:rPr>
          <w:rFonts w:ascii="Calibri" w:hAnsi="Calibri" w:eastAsia="Calibri" w:cs="Calibri"/>
        </w:rPr>
        <w:t xml:space="preserve">agen om totalförsvarsplikt. </w:t>
      </w:r>
    </w:p>
    <w:p w:rsidR="0E68F002" w:rsidP="4A9D6A10" w:rsidRDefault="0E68F002" w14:paraId="4DBB081D" w14:textId="66055B48">
      <w:pPr>
        <w:spacing w:after="171" w:line="240" w:lineRule="auto"/>
        <w:ind w:right="80"/>
      </w:pPr>
      <w:r w:rsidRPr="4A9D6A10">
        <w:rPr>
          <w:b/>
          <w:bCs/>
        </w:rPr>
        <w:t>Sveriges totalförsvarspliktiga kräver:</w:t>
      </w:r>
    </w:p>
    <w:p w:rsidR="0E68F002" w:rsidP="4A9D6A10" w:rsidRDefault="0E68F002" w14:paraId="0232CE9E" w14:textId="616383B9">
      <w:pPr>
        <w:spacing w:after="0" w:line="240" w:lineRule="auto"/>
        <w:ind w:left="1300" w:right="80" w:hanging="1320"/>
      </w:pPr>
      <w:r w:rsidRPr="4A9D6A10">
        <w:rPr>
          <w:b/>
          <w:bCs/>
        </w:rPr>
        <w:t>att</w:t>
      </w:r>
      <w:r>
        <w:tab/>
      </w:r>
      <w:r w:rsidRPr="4A9D6A10">
        <w:rPr>
          <w:b/>
          <w:bCs/>
        </w:rPr>
        <w:t>utbildande myndighet ska ersätta hela kostnaden vid köp av nödvändig</w:t>
      </w:r>
      <w:r w:rsidRPr="4A9D6A10" w:rsidR="54065509">
        <w:rPr>
          <w:b/>
          <w:bCs/>
        </w:rPr>
        <w:t xml:space="preserve"> </w:t>
      </w:r>
      <w:r w:rsidRPr="4A9D6A10">
        <w:rPr>
          <w:b/>
          <w:bCs/>
        </w:rPr>
        <w:t>kompletterande utrustning</w:t>
      </w:r>
      <w:r w:rsidRPr="4A9D6A10" w:rsidR="5DFBD49A">
        <w:rPr>
          <w:b/>
          <w:bCs/>
        </w:rPr>
        <w:t>,</w:t>
      </w:r>
    </w:p>
    <w:p w:rsidR="0E68F002" w:rsidP="4A9D6A10" w:rsidRDefault="0E68F002" w14:paraId="6EA13A47" w14:textId="5F589774">
      <w:pPr>
        <w:spacing w:after="0" w:line="240" w:lineRule="auto"/>
        <w:ind w:left="1300" w:right="80" w:hanging="1320"/>
        <w:rPr>
          <w:b/>
          <w:bCs/>
        </w:rPr>
      </w:pPr>
      <w:r w:rsidRPr="4A9D6A10">
        <w:rPr>
          <w:b/>
          <w:bCs/>
        </w:rPr>
        <w:t xml:space="preserve">att </w:t>
      </w:r>
      <w:r>
        <w:tab/>
      </w:r>
      <w:r w:rsidRPr="4A9D6A10">
        <w:rPr>
          <w:b/>
          <w:bCs/>
        </w:rPr>
        <w:t xml:space="preserve">underklädesersättning för kvinnor bör införas på samtliga förband då </w:t>
      </w:r>
      <w:r w:rsidRPr="4A9D6A10" w:rsidR="6A06E9CC">
        <w:rPr>
          <w:b/>
          <w:bCs/>
        </w:rPr>
        <w:t>Försvarsmaktens</w:t>
      </w:r>
      <w:r w:rsidRPr="4A9D6A10">
        <w:rPr>
          <w:b/>
          <w:bCs/>
        </w:rPr>
        <w:t xml:space="preserve"> utrustning inte räcker till. Ersättningen bör vara jämlik mellan förbanden och inkludera både sport-bh:s och trosor</w:t>
      </w:r>
      <w:r w:rsidRPr="4A9D6A10" w:rsidR="7ABD64BA">
        <w:rPr>
          <w:b/>
          <w:bCs/>
        </w:rPr>
        <w:t>,</w:t>
      </w:r>
    </w:p>
    <w:p w:rsidR="05F9BB1F" w:rsidP="4A9D6A10" w:rsidRDefault="05F9BB1F" w14:paraId="53741272" w14:textId="7300A06B">
      <w:pPr>
        <w:spacing w:after="0" w:line="240" w:lineRule="auto"/>
        <w:ind w:left="1300" w:right="80" w:hanging="1320"/>
        <w:rPr>
          <w:b/>
          <w:bCs/>
        </w:rPr>
      </w:pPr>
      <w:r w:rsidRPr="4A9D6A10">
        <w:rPr>
          <w:b/>
          <w:bCs/>
        </w:rPr>
        <w:t>att</w:t>
      </w:r>
      <w:r>
        <w:tab/>
      </w:r>
      <w:r w:rsidRPr="4A9D6A10">
        <w:rPr>
          <w:b/>
          <w:bCs/>
        </w:rPr>
        <w:t>all ersättning för utrustning indexregleras</w:t>
      </w:r>
      <w:r w:rsidRPr="4A9D6A10" w:rsidR="4A751752">
        <w:rPr>
          <w:b/>
          <w:bCs/>
        </w:rPr>
        <w:t>, samt</w:t>
      </w:r>
    </w:p>
    <w:p w:rsidR="05F9BB1F" w:rsidP="4A9D6A10" w:rsidRDefault="05F9BB1F" w14:paraId="6FCB979C" w14:textId="1FC70883">
      <w:pPr>
        <w:spacing w:after="0" w:line="240" w:lineRule="auto"/>
        <w:ind w:left="1300" w:right="80" w:hanging="1320"/>
        <w:rPr>
          <w:b/>
          <w:bCs/>
        </w:rPr>
      </w:pPr>
      <w:r w:rsidRPr="4A9D6A10">
        <w:rPr>
          <w:b/>
          <w:bCs/>
        </w:rPr>
        <w:t>att</w:t>
      </w:r>
      <w:r>
        <w:tab/>
      </w:r>
      <w:r w:rsidRPr="4A9D6A10">
        <w:rPr>
          <w:b/>
          <w:bCs/>
        </w:rPr>
        <w:t>ersättningar ges ut genom inlämning av kvitton istället för presentkort i syfte att underlätta inköp av nödvändig utrustning</w:t>
      </w:r>
      <w:r w:rsidRPr="4A9D6A10" w:rsidR="5A7A8F63">
        <w:rPr>
          <w:b/>
          <w:bCs/>
        </w:rPr>
        <w:t>.</w:t>
      </w:r>
    </w:p>
    <w:p w:rsidR="4A9D6A10" w:rsidRDefault="4A9D6A10" w14:paraId="2E2A766B" w14:textId="78C5F4B4"/>
    <w:p w:rsidR="32047734" w:rsidP="4A9D6A10" w:rsidRDefault="32047734" w14:paraId="0EED0A2B" w14:textId="228D7694">
      <w:pPr>
        <w:pStyle w:val="Rubrik2"/>
        <w:spacing w:line="240" w:lineRule="auto"/>
        <w:rPr>
          <w:rFonts w:ascii="Calibri" w:hAnsi="Calibri" w:eastAsia="Calibri" w:cs="Calibri"/>
        </w:rPr>
      </w:pPr>
      <w:bookmarkStart w:name="_Toc2074114043" w:id="1108813238"/>
      <w:r w:rsidRPr="470E7E1A" w:rsidR="7C868B2C">
        <w:rPr>
          <w:rFonts w:ascii="Calibri" w:hAnsi="Calibri" w:eastAsia="Calibri" w:cs="Calibri"/>
        </w:rPr>
        <w:t>5.4 Sökbara bidrag</w:t>
      </w:r>
      <w:bookmarkEnd w:id="1108813238"/>
    </w:p>
    <w:p w:rsidR="32047734" w:rsidP="4A9D6A10" w:rsidRDefault="32047734" w14:paraId="4013DE2C" w14:textId="30CE16D5">
      <w:pPr>
        <w:pStyle w:val="Rubrik3"/>
        <w:spacing w:line="240" w:lineRule="auto"/>
        <w:rPr>
          <w:rFonts w:eastAsia="Calibri" w:cs="Calibri"/>
        </w:rPr>
      </w:pPr>
      <w:bookmarkStart w:name="_Toc1138302229" w:id="440506831"/>
      <w:r w:rsidRPr="470E7E1A" w:rsidR="7C868B2C">
        <w:rPr>
          <w:rFonts w:eastAsia="Calibri" w:cs="Calibri"/>
        </w:rPr>
        <w:t>5.4.1 Familjebidrag</w:t>
      </w:r>
      <w:bookmarkEnd w:id="440506831"/>
      <w:r w:rsidRPr="470E7E1A" w:rsidR="7C868B2C">
        <w:rPr>
          <w:rFonts w:eastAsia="Calibri" w:cs="Calibri"/>
        </w:rPr>
        <w:t xml:space="preserve"> </w:t>
      </w:r>
    </w:p>
    <w:p w:rsidR="32047734" w:rsidP="4A9D6A10" w:rsidRDefault="32047734" w14:paraId="5B4A9B9D" w14:textId="6756A1C0">
      <w:pPr>
        <w:spacing w:line="240" w:lineRule="auto"/>
      </w:pPr>
      <w:r w:rsidRPr="4A9D6A10">
        <w:t>Familjebidrag innefattar bostadsbidrag, familjepenning, näringsbidrag och begravningsbidrag. Familjebidrag ska ge totalförsvarspliktiga och dess anhöriga ekonomisk trygghet under utbildnings- eller tjänstgöringstiden. Familjebidrag utgår idag från boendekostnaden, dock med ett tak som grundar sig på bostadskostnader i regionen och täcker därmed inte alltid de verkliga kostnaderna. Rätten att erhålla familjebidrag som motsvarar kostnaden som den totalförsvarspliktige betalar till vårdnadshavare måste finnas kvar. Totalförsvarspliktiga som kan påvisa ett behov ska dessutom ha rätt till familjebidrag oavsett när bostaden införskaffades. Utbildande organisationsenheter bör stötta den totalförsvarspliktige vid ansökan.</w:t>
      </w:r>
    </w:p>
    <w:p w:rsidR="32047734" w:rsidP="4A9D6A10" w:rsidRDefault="32047734" w14:paraId="361BECD0" w14:textId="3EED316C">
      <w:pPr>
        <w:spacing w:after="0" w:line="240" w:lineRule="auto"/>
      </w:pPr>
      <w:r w:rsidRPr="4A9D6A10">
        <w:t xml:space="preserve">De egenföretagare som genomför grundutbildning riskerar att få sitt företag satt i konkurs då dessa individer i dagsläget enbart kan tilldelas ett näringsbidrag på maximalt 49 000 kronor. Verkliga </w:t>
      </w:r>
      <w:r w:rsidRPr="4A9D6A10">
        <w:t>kostnader kan överstiga detta bidragstak och bör därför höjas och indexregleras. Totalförsvarspliktiga som idag drabbas av dödsfall av make, maka eller barn kan idag ansöka om ett begravningsbidrag. Bidraget är 8700 kronor för make/maka och 4350 kronor för barn. Med hänsyn till livsstadiet de flesta totalförsvarspliktiga befinner sig i, är det befogat att föräldrar och syskon innefattas av detta bidrag. Bidraget bör uppgå till 50 % av prisbasbeloppet.</w:t>
      </w:r>
    </w:p>
    <w:p w:rsidR="4A9D6A10" w:rsidP="4A9D6A10" w:rsidRDefault="4A9D6A10" w14:paraId="40878F1A" w14:textId="65AF5696">
      <w:pPr>
        <w:spacing w:after="0" w:line="240" w:lineRule="auto"/>
      </w:pPr>
    </w:p>
    <w:p w:rsidR="32047734" w:rsidP="4A9D6A10" w:rsidRDefault="32047734" w14:paraId="18513DAE" w14:textId="0DB53F44">
      <w:pPr>
        <w:spacing w:line="240" w:lineRule="auto"/>
        <w:ind w:right="421"/>
      </w:pPr>
      <w:r w:rsidRPr="4A9D6A10">
        <w:rPr>
          <w:b/>
          <w:bCs/>
        </w:rPr>
        <w:t>Sveriges totalförsvarspliktiga kräver:</w:t>
      </w:r>
      <w:r w:rsidRPr="4A9D6A10">
        <w:t xml:space="preserve"> </w:t>
      </w:r>
    </w:p>
    <w:p w:rsidR="32047734" w:rsidP="4A9D6A10" w:rsidRDefault="32047734" w14:paraId="319B0A37" w14:textId="79200E80">
      <w:pPr>
        <w:spacing w:after="3" w:line="240" w:lineRule="auto"/>
        <w:ind w:left="-10" w:right="938"/>
      </w:pPr>
      <w:r w:rsidRPr="4A9D6A10">
        <w:rPr>
          <w:b/>
          <w:bCs/>
        </w:rPr>
        <w:t>att</w:t>
      </w:r>
      <w:r>
        <w:tab/>
      </w:r>
      <w:r w:rsidRPr="4A9D6A10">
        <w:rPr>
          <w:b/>
          <w:bCs/>
        </w:rPr>
        <w:t xml:space="preserve">de olika formerna av familjebidrag stärks för att motsvara verkliga </w:t>
      </w:r>
      <w:r>
        <w:tab/>
      </w:r>
      <w:r>
        <w:tab/>
      </w:r>
      <w:r>
        <w:tab/>
      </w:r>
      <w:r w:rsidRPr="4A9D6A10">
        <w:rPr>
          <w:b/>
          <w:bCs/>
        </w:rPr>
        <w:t xml:space="preserve">kostnader och görs lättillgängliga för samtliga totalförsvarspliktiga, innan, </w:t>
      </w:r>
      <w:r>
        <w:tab/>
      </w:r>
      <w:r>
        <w:tab/>
      </w:r>
      <w:r w:rsidRPr="4A9D6A10">
        <w:rPr>
          <w:b/>
          <w:bCs/>
        </w:rPr>
        <w:t>under och efter genomförd grundutbildning.</w:t>
      </w:r>
    </w:p>
    <w:p w:rsidR="4A9D6A10" w:rsidP="4A9D6A10" w:rsidRDefault="4A9D6A10" w14:paraId="3C022933" w14:textId="538CB752">
      <w:pPr>
        <w:spacing w:after="0" w:line="240" w:lineRule="auto"/>
        <w:ind w:left="1300" w:right="80" w:hanging="1320"/>
        <w:rPr>
          <w:sz w:val="21"/>
          <w:szCs w:val="21"/>
        </w:rPr>
      </w:pPr>
    </w:p>
    <w:p w:rsidR="6E76FAF7" w:rsidP="4A9D6A10" w:rsidRDefault="6E76FAF7" w14:paraId="10F92851" w14:textId="10D0FFC1">
      <w:pPr>
        <w:pStyle w:val="Rubrik3"/>
        <w:spacing w:line="240" w:lineRule="auto"/>
        <w:rPr>
          <w:rFonts w:eastAsia="Calibri" w:cs="Calibri"/>
        </w:rPr>
      </w:pPr>
      <w:bookmarkStart w:name="_Toc1865085093" w:id="830186889"/>
      <w:r w:rsidRPr="470E7E1A" w:rsidR="5E5BF511">
        <w:rPr>
          <w:rFonts w:eastAsia="Calibri" w:cs="Calibri"/>
        </w:rPr>
        <w:t>5.4.2 Bidrag vid skada</w:t>
      </w:r>
      <w:bookmarkEnd w:id="830186889"/>
    </w:p>
    <w:p w:rsidR="6E76FAF7" w:rsidP="4A9D6A10" w:rsidRDefault="6E76FAF7" w14:paraId="68F31918" w14:textId="02901D8E">
      <w:pPr>
        <w:spacing w:line="240" w:lineRule="auto"/>
      </w:pPr>
      <w:r w:rsidRPr="4A9D6A10">
        <w:t xml:space="preserve">En totalförsvarspliktig som skadar sig under utbildningen och behöver avbryta och/eller sjukskrivas måste få tillräckliga ekonomiskt stöd. Ersättningen bestäms idag till en procentuell summa av den totalförsvarspliktigas dagersättning vilket en individ utan arbete inte leva på, speciellt inte om individen har eget boende, familj eller andra utgifter. Utbildande myndighet och Försäkringskassan måste därför upprätta en särskild handlingsplan för hantering av totalförsvarspliktiga. </w:t>
      </w:r>
    </w:p>
    <w:p w:rsidR="6E76FAF7" w:rsidP="4A9D6A10" w:rsidRDefault="6E76FAF7" w14:paraId="2F78501B" w14:textId="7EAE7E2B">
      <w:pPr>
        <w:spacing w:after="10" w:line="240" w:lineRule="auto"/>
      </w:pPr>
      <w:r w:rsidRPr="4A9D6A10">
        <w:t>Utbildande myndighet måste ansvara för att stödja och informera totalförsvarspliktiga i bidragsärenden som handläggs av Försäkringskassan och Kammarkollegiet. Totalförsvarspliktiga som skadar sig under utbildningstiden men ej avbryter utbildningen bör också ersättas ekonomiskt. Tydlig information om vilka ersättningar som finns att tillgå inom det offentliga trygghetssystemet ska finnas lättillgängligt.</w:t>
      </w:r>
    </w:p>
    <w:p w:rsidR="4A9D6A10" w:rsidP="4A9D6A10" w:rsidRDefault="4A9D6A10" w14:paraId="3E2B497D" w14:textId="7F504FAA">
      <w:pPr>
        <w:spacing w:after="10" w:line="240" w:lineRule="auto"/>
      </w:pPr>
    </w:p>
    <w:p w:rsidR="6E76FAF7" w:rsidP="4A9D6A10" w:rsidRDefault="6E76FAF7" w14:paraId="38205694" w14:textId="16CD1D70">
      <w:pPr>
        <w:spacing w:line="240" w:lineRule="auto"/>
        <w:ind w:right="1440"/>
      </w:pPr>
      <w:r w:rsidRPr="4A9D6A10">
        <w:rPr>
          <w:b/>
          <w:bCs/>
        </w:rPr>
        <w:t>Sveriges totalförsvarspliktiga kräver:</w:t>
      </w:r>
      <w:r w:rsidRPr="4A9D6A10">
        <w:t xml:space="preserve"> </w:t>
      </w:r>
    </w:p>
    <w:tbl>
      <w:tblPr>
        <w:tblStyle w:val="Tabellrutnt"/>
        <w:tblW w:w="0" w:type="auto"/>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570"/>
        <w:gridCol w:w="540"/>
        <w:gridCol w:w="7695"/>
      </w:tblGrid>
      <w:tr w:rsidR="4A9D6A10" w:rsidTr="4A9D6A10" w14:paraId="582384AC" w14:textId="77777777">
        <w:trPr>
          <w:trHeight w:val="270"/>
        </w:trPr>
        <w:tc>
          <w:tcPr>
            <w:tcW w:w="570" w:type="dxa"/>
            <w:tcBorders>
              <w:top w:val="nil"/>
              <w:left w:val="nil"/>
              <w:bottom w:val="nil"/>
              <w:right w:val="nil"/>
            </w:tcBorders>
            <w:tcMar>
              <w:left w:w="90" w:type="dxa"/>
              <w:right w:w="90" w:type="dxa"/>
            </w:tcMar>
          </w:tcPr>
          <w:p w:rsidR="4A9D6A10" w:rsidP="4A9D6A10" w:rsidRDefault="4A9D6A10" w14:paraId="5F3DBC1C" w14:textId="39D9187C">
            <w:pPr>
              <w:rPr>
                <w:sz w:val="24"/>
                <w:szCs w:val="24"/>
              </w:rPr>
            </w:pPr>
            <w:r w:rsidRPr="4A9D6A10">
              <w:rPr>
                <w:b/>
                <w:bCs/>
              </w:rPr>
              <w:t>att</w:t>
            </w:r>
            <w:r w:rsidRPr="4A9D6A10">
              <w:rPr>
                <w:sz w:val="24"/>
                <w:szCs w:val="24"/>
              </w:rPr>
              <w:t xml:space="preserve"> </w:t>
            </w:r>
          </w:p>
        </w:tc>
        <w:tc>
          <w:tcPr>
            <w:tcW w:w="540" w:type="dxa"/>
            <w:tcBorders>
              <w:top w:val="nil"/>
              <w:left w:val="nil"/>
              <w:bottom w:val="nil"/>
              <w:right w:val="nil"/>
            </w:tcBorders>
            <w:tcMar>
              <w:left w:w="90" w:type="dxa"/>
              <w:right w:w="90" w:type="dxa"/>
            </w:tcMar>
          </w:tcPr>
          <w:p w:rsidR="4A9D6A10" w:rsidP="4A9D6A10" w:rsidRDefault="4A9D6A10" w14:paraId="791EF1DB" w14:textId="1E1A9C81">
            <w:pPr>
              <w:rPr>
                <w:sz w:val="24"/>
                <w:szCs w:val="24"/>
              </w:rPr>
            </w:pPr>
            <w:r w:rsidRPr="4A9D6A10">
              <w:rPr>
                <w:b/>
                <w:bCs/>
                <w:sz w:val="24"/>
                <w:szCs w:val="24"/>
              </w:rPr>
              <w:t xml:space="preserve"> </w:t>
            </w:r>
          </w:p>
        </w:tc>
        <w:tc>
          <w:tcPr>
            <w:tcW w:w="7695" w:type="dxa"/>
            <w:tcBorders>
              <w:top w:val="nil"/>
              <w:left w:val="nil"/>
              <w:bottom w:val="nil"/>
              <w:right w:val="nil"/>
            </w:tcBorders>
            <w:tcMar>
              <w:left w:w="90" w:type="dxa"/>
              <w:right w:w="90" w:type="dxa"/>
            </w:tcMar>
          </w:tcPr>
          <w:p w:rsidR="4A9D6A10" w:rsidP="4A9D6A10" w:rsidRDefault="4A9D6A10" w14:paraId="78F7C495" w14:textId="747A1640">
            <w:r w:rsidRPr="4A9D6A10">
              <w:rPr>
                <w:b/>
                <w:bCs/>
              </w:rPr>
              <w:t>totalförsvarspliktiga berättigas sjukersättning motsvarande en sjukpenninggrundande inkomst om 0.3 prisbasbelopp per månad, samt</w:t>
            </w:r>
          </w:p>
        </w:tc>
      </w:tr>
      <w:tr w:rsidR="4A9D6A10" w:rsidTr="4A9D6A10" w14:paraId="2195E83D" w14:textId="77777777">
        <w:trPr>
          <w:trHeight w:val="270"/>
        </w:trPr>
        <w:tc>
          <w:tcPr>
            <w:tcW w:w="570" w:type="dxa"/>
            <w:tcBorders>
              <w:top w:val="nil"/>
              <w:left w:val="nil"/>
              <w:bottom w:val="nil"/>
              <w:right w:val="nil"/>
            </w:tcBorders>
            <w:tcMar>
              <w:left w:w="90" w:type="dxa"/>
              <w:right w:w="90" w:type="dxa"/>
            </w:tcMar>
          </w:tcPr>
          <w:p w:rsidR="4A9D6A10" w:rsidP="4A9D6A10" w:rsidRDefault="4A9D6A10" w14:paraId="6FE1379A" w14:textId="0331D9FF">
            <w:pPr>
              <w:rPr>
                <w:sz w:val="24"/>
                <w:szCs w:val="24"/>
              </w:rPr>
            </w:pPr>
            <w:r w:rsidRPr="4A9D6A10">
              <w:rPr>
                <w:b/>
                <w:bCs/>
              </w:rPr>
              <w:t>att</w:t>
            </w:r>
            <w:r w:rsidRPr="4A9D6A10">
              <w:rPr>
                <w:sz w:val="24"/>
                <w:szCs w:val="24"/>
              </w:rPr>
              <w:t xml:space="preserve"> </w:t>
            </w:r>
          </w:p>
        </w:tc>
        <w:tc>
          <w:tcPr>
            <w:tcW w:w="540" w:type="dxa"/>
            <w:tcBorders>
              <w:top w:val="nil"/>
              <w:left w:val="nil"/>
              <w:bottom w:val="nil"/>
              <w:right w:val="nil"/>
            </w:tcBorders>
            <w:tcMar>
              <w:left w:w="90" w:type="dxa"/>
              <w:right w:w="90" w:type="dxa"/>
            </w:tcMar>
          </w:tcPr>
          <w:p w:rsidR="4A9D6A10" w:rsidP="4A9D6A10" w:rsidRDefault="4A9D6A10" w14:paraId="3E74AF35" w14:textId="75AA253A">
            <w:pPr>
              <w:rPr>
                <w:sz w:val="24"/>
                <w:szCs w:val="24"/>
              </w:rPr>
            </w:pPr>
            <w:r w:rsidRPr="4A9D6A10">
              <w:rPr>
                <w:sz w:val="24"/>
                <w:szCs w:val="24"/>
              </w:rPr>
              <w:t xml:space="preserve"> </w:t>
            </w:r>
          </w:p>
        </w:tc>
        <w:tc>
          <w:tcPr>
            <w:tcW w:w="7695" w:type="dxa"/>
            <w:tcBorders>
              <w:top w:val="nil"/>
              <w:left w:val="nil"/>
              <w:bottom w:val="nil"/>
              <w:right w:val="nil"/>
            </w:tcBorders>
            <w:tcMar>
              <w:left w:w="90" w:type="dxa"/>
              <w:right w:w="90" w:type="dxa"/>
            </w:tcMar>
          </w:tcPr>
          <w:p w:rsidR="4A9D6A10" w:rsidP="4A9D6A10" w:rsidRDefault="4A9D6A10" w14:paraId="7A03B4E8" w14:textId="2D861879">
            <w:r w:rsidRPr="4A9D6A10">
              <w:rPr>
                <w:b/>
                <w:bCs/>
              </w:rPr>
              <w:t>utbildande organisationsenhet informerar om och stödjer den totalförsvarspliktige i bidragsärenden.</w:t>
            </w:r>
          </w:p>
        </w:tc>
      </w:tr>
    </w:tbl>
    <w:p w:rsidR="4A9D6A10" w:rsidP="4A9D6A10" w:rsidRDefault="4A9D6A10" w14:paraId="29BC4501" w14:textId="541E84A0">
      <w:pPr>
        <w:spacing w:after="160" w:line="240" w:lineRule="auto"/>
        <w:ind w:right="0"/>
      </w:pPr>
    </w:p>
    <w:p w:rsidR="12A6B571" w:rsidP="4A9D6A10" w:rsidRDefault="12A6B571" w14:paraId="159DD4BB" w14:textId="71C15092">
      <w:pPr>
        <w:pStyle w:val="Rubrik3"/>
        <w:spacing w:line="240" w:lineRule="auto"/>
        <w:rPr>
          <w:rFonts w:eastAsia="Calibri" w:cs="Calibri"/>
        </w:rPr>
      </w:pPr>
      <w:bookmarkStart w:name="_Toc2037789007" w:id="1142954489"/>
      <w:r w:rsidRPr="470E7E1A" w:rsidR="6C21ED30">
        <w:rPr>
          <w:rFonts w:eastAsia="Calibri" w:cs="Calibri"/>
        </w:rPr>
        <w:t>5.4.3 Studier och studentboende</w:t>
      </w:r>
      <w:bookmarkEnd w:id="1142954489"/>
    </w:p>
    <w:p w:rsidR="6916DCB1" w:rsidP="4A9D6A10" w:rsidRDefault="6916DCB1" w14:paraId="5CE08D9C" w14:textId="666858D3">
      <w:pPr>
        <w:spacing w:line="240" w:lineRule="auto"/>
        <w:ind w:right="168"/>
      </w:pPr>
      <w:r w:rsidRPr="4A9D6A10">
        <w:t>Totalförsvarspliktiga som tagit studieuppehåll på grund av tjänstgöring riskerar idag att bli av med sin köplats till studentbostad. I nuläget ges inte heller bostadsbidrag ut till totalförsvarspliktiga som innan sin grundutbildning varit beroende av CSN för att betala bostadshyran, vilket leder till en ofördelaktig ekonomisk och logistisk situation för den berörde. Totalförsvarspliktiga ska ges möjlighet att behålla studentbostad under sin pliktutbildning. Det bidrar till en större trygghet för individen under och efter avslutad tjänstgöring.</w:t>
      </w:r>
    </w:p>
    <w:p w:rsidR="12A6B571" w:rsidP="4A9D6A10" w:rsidRDefault="12A6B571" w14:paraId="46E0A9D9" w14:textId="45B03900">
      <w:pPr>
        <w:spacing w:line="240" w:lineRule="auto"/>
      </w:pPr>
      <w:r w:rsidRPr="4A9D6A10">
        <w:t>För att ge totalförsvarspliktiga bästa möjlighet att påbörja högskolestudier efter genomförd grundutbildning behöver de totalförsvarspliktiga ges möjlighet att skriva samtliga högskoleprov under grundutbildningen. Ersättning ska ges för högskoleprovet samt resan till och från provplatsen. Inga faktorer som brist på sömn och mat får påverka individens möjligheter ett genomföra högskoleprovet.</w:t>
      </w:r>
    </w:p>
    <w:p w:rsidR="4A9D6A10" w:rsidP="4A9D6A10" w:rsidRDefault="4A9D6A10" w14:paraId="28EEAFAF" w14:textId="102AB5F4">
      <w:pPr>
        <w:spacing w:line="240" w:lineRule="auto"/>
        <w:ind w:right="168"/>
      </w:pPr>
    </w:p>
    <w:p w:rsidR="12A6B571" w:rsidP="4A9D6A10" w:rsidRDefault="12A6B571" w14:paraId="7F3C8E23" w14:textId="480D5C47">
      <w:pPr>
        <w:spacing w:line="240" w:lineRule="auto"/>
        <w:ind w:right="80"/>
      </w:pPr>
      <w:r w:rsidRPr="325F305F" w:rsidR="12A6B571">
        <w:rPr>
          <w:b w:val="1"/>
          <w:bCs w:val="1"/>
        </w:rPr>
        <w:t>Sveriges totalförsvarspliktiga kräver:</w:t>
      </w:r>
      <w:r w:rsidR="12A6B571">
        <w:rPr/>
        <w:t xml:space="preserve"> </w:t>
      </w:r>
    </w:p>
    <w:p w:rsidR="4A9D6A10" w:rsidP="325F305F" w:rsidRDefault="4A9D6A10" w14:paraId="6AAE431E" w14:textId="2B69F9D5">
      <w:pPr>
        <w:spacing w:after="160" w:line="240" w:lineRule="auto"/>
        <w:ind/>
        <w:rPr>
          <w:rFonts w:ascii="Calibri" w:hAnsi="Calibri" w:eastAsia="Calibri" w:cs="Calibri"/>
          <w:b w:val="1"/>
          <w:bCs w:val="1"/>
        </w:rPr>
      </w:pPr>
      <w:r w:rsidRPr="325F305F" w:rsidR="520ADA5D">
        <w:rPr>
          <w:rFonts w:ascii="Calibri" w:hAnsi="Calibri" w:eastAsia="Calibri" w:cs="Calibri"/>
          <w:b w:val="1"/>
          <w:bCs w:val="1"/>
        </w:rPr>
        <w:t>att</w:t>
      </w:r>
      <w:r>
        <w:tab/>
      </w:r>
      <w:r w:rsidRPr="325F305F" w:rsidR="520ADA5D">
        <w:rPr>
          <w:rFonts w:ascii="Calibri" w:hAnsi="Calibri" w:eastAsia="Calibri" w:cs="Calibri"/>
          <w:b w:val="1"/>
          <w:bCs w:val="1"/>
        </w:rPr>
        <w:t xml:space="preserve">den totalförsvarspliktige under grundutbildningen inte förlorar sin plats i kön till </w:t>
      </w:r>
      <w:r>
        <w:tab/>
      </w:r>
      <w:r w:rsidRPr="325F305F" w:rsidR="24FE9B16">
        <w:rPr>
          <w:rFonts w:ascii="Calibri" w:hAnsi="Calibri" w:eastAsia="Calibri" w:cs="Calibri"/>
          <w:b w:val="1"/>
          <w:bCs w:val="1"/>
        </w:rPr>
        <w:t xml:space="preserve"> </w:t>
      </w:r>
      <w:r w:rsidRPr="325F305F" w:rsidR="520ADA5D">
        <w:rPr>
          <w:rFonts w:ascii="Calibri" w:hAnsi="Calibri" w:eastAsia="Calibri" w:cs="Calibri"/>
          <w:b w:val="1"/>
          <w:bCs w:val="1"/>
        </w:rPr>
        <w:t>studentbostäder,</w:t>
      </w:r>
    </w:p>
    <w:p w:rsidR="4A9D6A10" w:rsidP="325F305F" w:rsidRDefault="4A9D6A10" w14:paraId="25C8299C" w14:textId="6F573A61">
      <w:pPr>
        <w:pStyle w:val="Normal"/>
        <w:spacing w:after="160" w:line="240" w:lineRule="auto"/>
        <w:ind w:right="0"/>
        <w:rPr>
          <w:rFonts w:ascii="Calibri" w:hAnsi="Calibri" w:eastAsia="Calibri" w:cs="Calibri"/>
          <w:b w:val="1"/>
          <w:bCs w:val="1"/>
        </w:rPr>
      </w:pPr>
      <w:r w:rsidRPr="325F305F" w:rsidR="313D5461">
        <w:rPr>
          <w:rFonts w:ascii="Calibri" w:hAnsi="Calibri" w:eastAsia="Calibri" w:cs="Calibri"/>
          <w:b w:val="1"/>
          <w:bCs w:val="1"/>
        </w:rPr>
        <w:t>att</w:t>
      </w:r>
      <w:r>
        <w:tab/>
      </w:r>
      <w:r w:rsidRPr="325F305F" w:rsidR="313D5461">
        <w:rPr>
          <w:rFonts w:ascii="Calibri" w:hAnsi="Calibri" w:eastAsia="Calibri" w:cs="Calibri"/>
          <w:b w:val="1"/>
          <w:bCs w:val="1"/>
        </w:rPr>
        <w:t xml:space="preserve">den totalförsvarspliktige ska kunna behålla redan tilldelad studentbostad under </w:t>
      </w:r>
      <w:r>
        <w:tab/>
      </w:r>
      <w:r w:rsidRPr="325F305F" w:rsidR="313D5461">
        <w:rPr>
          <w:rFonts w:ascii="Calibri" w:hAnsi="Calibri" w:eastAsia="Calibri" w:cs="Calibri"/>
          <w:b w:val="1"/>
          <w:bCs w:val="1"/>
        </w:rPr>
        <w:t xml:space="preserve"> pliktutbildningen,</w:t>
      </w:r>
    </w:p>
    <w:p w:rsidR="313D5461" w:rsidP="325F305F" w:rsidRDefault="313D5461" w14:paraId="59BA234A" w14:textId="3FA5ECDF">
      <w:pPr>
        <w:ind w:left="-10"/>
        <w:rPr>
          <w:rFonts w:ascii="Calibri" w:hAnsi="Calibri" w:eastAsia="Calibri" w:cs="Calibri"/>
          <w:b w:val="1"/>
          <w:bCs w:val="1"/>
        </w:rPr>
      </w:pPr>
      <w:r w:rsidRPr="325F305F" w:rsidR="313D5461">
        <w:rPr>
          <w:rFonts w:ascii="Calibri" w:hAnsi="Calibri" w:eastAsia="Calibri" w:cs="Calibri"/>
          <w:b w:val="1"/>
          <w:bCs w:val="1"/>
        </w:rPr>
        <w:t>att</w:t>
      </w:r>
      <w:r>
        <w:tab/>
      </w:r>
      <w:r w:rsidRPr="325F305F" w:rsidR="313D5461">
        <w:rPr>
          <w:rFonts w:ascii="Calibri" w:hAnsi="Calibri" w:eastAsia="Calibri" w:cs="Calibri"/>
          <w:b w:val="1"/>
          <w:bCs w:val="1"/>
        </w:rPr>
        <w:t xml:space="preserve">totalförsvarspliktiga garanteras uppskov till sökt högskoleutbildning om de blir </w:t>
      </w:r>
      <w:r>
        <w:tab/>
      </w:r>
      <w:r>
        <w:tab/>
      </w:r>
      <w:r w:rsidRPr="325F305F" w:rsidR="313D5461">
        <w:rPr>
          <w:rFonts w:ascii="Calibri" w:hAnsi="Calibri" w:eastAsia="Calibri" w:cs="Calibri"/>
          <w:b w:val="1"/>
          <w:bCs w:val="1"/>
        </w:rPr>
        <w:t xml:space="preserve"> inkallade till grundutbildning,</w:t>
      </w:r>
    </w:p>
    <w:p w:rsidR="5E867264" w:rsidP="325F305F" w:rsidRDefault="5E867264" w14:paraId="438ECB6C" w14:textId="558F034A">
      <w:pPr>
        <w:spacing w:after="3"/>
        <w:ind w:left="-10" w:right="80"/>
        <w:rPr>
          <w:rFonts w:ascii="Calibri" w:hAnsi="Calibri" w:eastAsia="Calibri" w:cs="Calibri"/>
          <w:b w:val="1"/>
          <w:bCs w:val="1"/>
        </w:rPr>
      </w:pPr>
      <w:r w:rsidRPr="325F305F" w:rsidR="5E867264">
        <w:rPr>
          <w:rFonts w:ascii="Calibri" w:hAnsi="Calibri" w:eastAsia="Calibri" w:cs="Calibri"/>
          <w:b w:val="1"/>
          <w:bCs w:val="1"/>
        </w:rPr>
        <w:t>att</w:t>
      </w:r>
      <w:r>
        <w:tab/>
      </w:r>
      <w:r w:rsidRPr="325F305F" w:rsidR="5E867264">
        <w:rPr>
          <w:rFonts w:ascii="Calibri" w:hAnsi="Calibri" w:eastAsia="Calibri" w:cs="Calibri"/>
          <w:b w:val="1"/>
          <w:bCs w:val="1"/>
        </w:rPr>
        <w:t xml:space="preserve">den totalförsvarspliktige får ekonomisk kompensation för anmälningsavgift för </w:t>
      </w:r>
      <w:r>
        <w:tab/>
      </w:r>
      <w:r>
        <w:tab/>
      </w:r>
      <w:r w:rsidRPr="325F305F" w:rsidR="5E867264">
        <w:rPr>
          <w:rFonts w:ascii="Calibri" w:hAnsi="Calibri" w:eastAsia="Calibri" w:cs="Calibri"/>
          <w:b w:val="1"/>
          <w:bCs w:val="1"/>
        </w:rPr>
        <w:t xml:space="preserve"> högskoleprovet, resa och förplägnad för samtliga högskoleprov som infaller under </w:t>
      </w:r>
      <w:r>
        <w:tab/>
      </w:r>
      <w:r>
        <w:tab/>
      </w:r>
      <w:r w:rsidRPr="325F305F" w:rsidR="5E867264">
        <w:rPr>
          <w:rFonts w:ascii="Calibri" w:hAnsi="Calibri" w:eastAsia="Calibri" w:cs="Calibri"/>
          <w:b w:val="1"/>
          <w:bCs w:val="1"/>
        </w:rPr>
        <w:t xml:space="preserve"> grundutbildningen, samt</w:t>
      </w:r>
    </w:p>
    <w:p w:rsidR="5E867264" w:rsidP="325F305F" w:rsidRDefault="5E867264" w14:paraId="30180F47" w14:textId="448CFB03">
      <w:pPr>
        <w:pStyle w:val="Normal"/>
        <w:spacing w:after="160" w:line="240" w:lineRule="auto"/>
        <w:ind w:right="0"/>
        <w:rPr>
          <w:rFonts w:ascii="Calibri" w:hAnsi="Calibri" w:eastAsia="Calibri" w:cs="Calibri"/>
          <w:b w:val="1"/>
          <w:bCs w:val="1"/>
        </w:rPr>
      </w:pPr>
      <w:r w:rsidRPr="325F305F" w:rsidR="5E867264">
        <w:rPr>
          <w:rFonts w:ascii="Calibri" w:hAnsi="Calibri" w:eastAsia="Calibri" w:cs="Calibri"/>
          <w:b w:val="1"/>
          <w:bCs w:val="1"/>
        </w:rPr>
        <w:t>att</w:t>
      </w:r>
      <w:r>
        <w:tab/>
      </w:r>
      <w:r w:rsidRPr="325F305F" w:rsidR="5E867264">
        <w:rPr>
          <w:rFonts w:ascii="Calibri" w:hAnsi="Calibri" w:eastAsia="Calibri" w:cs="Calibri"/>
          <w:b w:val="1"/>
          <w:bCs w:val="1"/>
        </w:rPr>
        <w:t xml:space="preserve">totalförsvarspliktiga under utbildningstiden beviljas ledighet för att delta vid </w:t>
      </w:r>
      <w:r>
        <w:tab/>
      </w:r>
      <w:r w:rsidRPr="325F305F" w:rsidR="5E867264">
        <w:rPr>
          <w:rFonts w:ascii="Calibri" w:hAnsi="Calibri" w:eastAsia="Calibri" w:cs="Calibri"/>
          <w:b w:val="1"/>
          <w:bCs w:val="1"/>
        </w:rPr>
        <w:t xml:space="preserve"> samtliga högskoleprovstillfällen, med goda praktiska förutsättningar.</w:t>
      </w:r>
    </w:p>
    <w:p w:rsidR="4FE94FA1" w:rsidP="4A9D6A10" w:rsidRDefault="4FE94FA1" w14:paraId="7666D5CD" w14:textId="1C7FD396">
      <w:pPr>
        <w:pStyle w:val="Rubrik2"/>
        <w:spacing w:line="240" w:lineRule="auto"/>
        <w:rPr>
          <w:rFonts w:ascii="Calibri" w:hAnsi="Calibri" w:eastAsia="Calibri" w:cs="Calibri"/>
        </w:rPr>
      </w:pPr>
      <w:bookmarkStart w:name="_Toc1236921090" w:id="2145906658"/>
      <w:r w:rsidRPr="470E7E1A" w:rsidR="4DBD8B61">
        <w:rPr>
          <w:rFonts w:ascii="Calibri" w:hAnsi="Calibri" w:eastAsia="Calibri" w:cs="Calibri"/>
        </w:rPr>
        <w:t>5.5 Övriga ersättningar</w:t>
      </w:r>
      <w:bookmarkEnd w:id="2145906658"/>
    </w:p>
    <w:p w:rsidR="4FE94FA1" w:rsidP="4A9D6A10" w:rsidRDefault="4FE94FA1" w14:paraId="61865883" w14:textId="786618EC">
      <w:pPr>
        <w:spacing w:line="240" w:lineRule="auto"/>
      </w:pPr>
      <w:r w:rsidRPr="4A9D6A10">
        <w:t>Totalförsvarspliktiga som kallas in till grundutbildning förlorar minst nio månader av arbetsinkomst eller studietid, vilket påverkar deras framtida pension negativt. Eftersom de inte räknas som anställda får de i stället ett pensionsgrundande belopp från staten, motsvarande 50 % av den genomsnittliga pensionsgrundande inkomsten per år. För att få pensionsrätt krävs minst 120 dagars sammanhängande tjänstgöring. Med tanke på den inkomstförlust som tjänstgöringen innebär bör pensionsrätten ge en rimlig kompensation för den pension som annars hade tjänats in genom civilt arbete.</w:t>
      </w:r>
    </w:p>
    <w:p w:rsidR="4FE94FA1" w:rsidP="4A9D6A10" w:rsidRDefault="4FE94FA1" w14:paraId="490034A9" w14:textId="65C61119">
      <w:pPr>
        <w:spacing w:line="240" w:lineRule="auto"/>
      </w:pPr>
      <w:r w:rsidRPr="4A9D6A10">
        <w:t xml:space="preserve">En totalförsvarspliktig har under grundutbildning rätt till ekonomiskt stöd i form av räntefritt lån för utgifter som oförutsett uppkommer under tjänstgöringen och som den totalförsvarspliktige inte kan betala på något annat sätt.  </w:t>
      </w:r>
    </w:p>
    <w:p w:rsidR="4FE94FA1" w:rsidP="4A9D6A10" w:rsidRDefault="4FE94FA1" w14:paraId="423F2AEA" w14:textId="4F9DB64A">
      <w:pPr>
        <w:spacing w:line="240" w:lineRule="auto"/>
      </w:pPr>
      <w:r w:rsidRPr="4A9D6A10">
        <w:t>Sveriges totalförsvarspliktiga är låginkomsttagare i samhället. Därav bör rabatt på varor och tjänster finnas för totalförsvarspliktiga i samma utsträckning som för studenter. Detta skulle kunna möjliggöras genom samarbeten med redan etablerade aktörer som Mecenat eller Militum.</w:t>
      </w:r>
    </w:p>
    <w:p w:rsidR="4FE94FA1" w:rsidP="4A9D6A10" w:rsidRDefault="4FE94FA1" w14:paraId="556B4CE7" w14:textId="73B390F9">
      <w:pPr>
        <w:spacing w:line="240" w:lineRule="auto"/>
        <w:ind w:right="35"/>
        <w:jc w:val="both"/>
      </w:pPr>
      <w:r w:rsidRPr="4A9D6A10">
        <w:rPr>
          <w:b/>
          <w:bCs/>
        </w:rPr>
        <w:t>Sveriges totalförsvarspliktiga kräver:</w:t>
      </w:r>
      <w:r w:rsidRPr="4A9D6A10">
        <w:t xml:space="preserve"> </w:t>
      </w:r>
    </w:p>
    <w:p w:rsidR="4FE94FA1" w:rsidP="4A9D6A10" w:rsidRDefault="4FE94FA1" w14:paraId="4B171E30" w14:textId="57F5EB60">
      <w:pPr>
        <w:spacing w:after="2" w:line="240" w:lineRule="auto"/>
        <w:ind w:right="35"/>
        <w:jc w:val="both"/>
      </w:pPr>
      <w:r w:rsidRPr="4A9D6A10">
        <w:rPr>
          <w:b/>
          <w:bCs/>
        </w:rPr>
        <w:t>att</w:t>
      </w:r>
      <w:r>
        <w:tab/>
      </w:r>
      <w:r w:rsidRPr="4A9D6A10">
        <w:rPr>
          <w:b/>
          <w:bCs/>
        </w:rPr>
        <w:t xml:space="preserve">totalförsvarspliktiga erhåller pensionsrätt oavsett utbildningstidens längd, </w:t>
      </w:r>
    </w:p>
    <w:p w:rsidR="4FE94FA1" w:rsidP="4A9D6A10" w:rsidRDefault="4FE94FA1" w14:paraId="1E260E27" w14:textId="21A582F6">
      <w:pPr>
        <w:spacing w:after="2" w:line="240" w:lineRule="auto"/>
        <w:ind w:right="35"/>
        <w:jc w:val="both"/>
      </w:pPr>
      <w:r w:rsidRPr="4A9D6A10">
        <w:rPr>
          <w:b/>
          <w:bCs/>
        </w:rPr>
        <w:t>att</w:t>
      </w:r>
      <w:r>
        <w:tab/>
      </w:r>
      <w:r w:rsidRPr="4A9D6A10">
        <w:rPr>
          <w:b/>
          <w:bCs/>
        </w:rPr>
        <w:t xml:space="preserve">totalförsvarspliktiga erhåller 100 procent av den genomsnittliga </w:t>
      </w:r>
      <w:r>
        <w:tab/>
      </w:r>
      <w:r>
        <w:tab/>
      </w:r>
      <w:r w:rsidRPr="4A9D6A10">
        <w:rPr>
          <w:b/>
          <w:bCs/>
        </w:rPr>
        <w:t>pensionsgrundande inkomsten,</w:t>
      </w:r>
    </w:p>
    <w:p w:rsidR="4FE94FA1" w:rsidP="4A9D6A10" w:rsidRDefault="4FE94FA1" w14:paraId="383EF871" w14:textId="1426BF56">
      <w:pPr>
        <w:spacing w:after="2" w:line="240" w:lineRule="auto"/>
        <w:ind w:right="35"/>
        <w:jc w:val="both"/>
      </w:pPr>
      <w:r w:rsidRPr="4A9D6A10">
        <w:rPr>
          <w:b/>
          <w:bCs/>
        </w:rPr>
        <w:t xml:space="preserve">att </w:t>
      </w:r>
      <w:r>
        <w:tab/>
      </w:r>
      <w:r w:rsidRPr="4A9D6A10">
        <w:rPr>
          <w:b/>
          <w:bCs/>
        </w:rPr>
        <w:t>totalförsvarspliktigas rätt till ekonomiskt stöd kvarstår, samt</w:t>
      </w:r>
    </w:p>
    <w:p w:rsidR="4FE94FA1" w:rsidP="4A9D6A10" w:rsidRDefault="4FE94FA1" w14:paraId="57F53FAF" w14:textId="22AA06EF">
      <w:pPr>
        <w:spacing w:after="2" w:line="240" w:lineRule="auto"/>
        <w:ind w:right="35"/>
        <w:jc w:val="both"/>
      </w:pPr>
      <w:r w:rsidRPr="4A9D6A10">
        <w:rPr>
          <w:b/>
          <w:bCs/>
        </w:rPr>
        <w:t>att</w:t>
      </w:r>
      <w:r>
        <w:tab/>
      </w:r>
      <w:r w:rsidRPr="4A9D6A10">
        <w:rPr>
          <w:b/>
          <w:bCs/>
        </w:rPr>
        <w:t xml:space="preserve">totalförsvarspliktiga skall få rabatt på varor och tjänster i samma utsträckning som </w:t>
      </w:r>
      <w:r>
        <w:tab/>
      </w:r>
      <w:r w:rsidRPr="4A9D6A10">
        <w:rPr>
          <w:b/>
          <w:bCs/>
        </w:rPr>
        <w:t>studenter.</w:t>
      </w:r>
    </w:p>
    <w:p w:rsidR="4A9D6A10" w:rsidP="4A9D6A10" w:rsidRDefault="4A9D6A10" w14:paraId="0917995A" w14:textId="4A9836D0">
      <w:pPr>
        <w:tabs>
          <w:tab w:val="center" w:pos="481"/>
          <w:tab w:val="center" w:pos="3821"/>
        </w:tabs>
        <w:spacing w:after="3" w:line="240" w:lineRule="auto"/>
        <w:ind w:left="-10"/>
        <w:rPr>
          <w:b/>
          <w:bCs/>
        </w:rPr>
      </w:pPr>
    </w:p>
    <w:p w:rsidR="559CCA08" w:rsidP="4A9D6A10" w:rsidRDefault="559CCA08" w14:paraId="2D401239" w14:textId="1795E365">
      <w:pPr>
        <w:pStyle w:val="Rubrik2"/>
        <w:spacing w:line="240" w:lineRule="auto"/>
        <w:rPr>
          <w:rFonts w:ascii="Calibri" w:hAnsi="Calibri" w:eastAsia="Calibri" w:cs="Calibri"/>
        </w:rPr>
      </w:pPr>
      <w:bookmarkStart w:name="_Toc1316101838" w:id="1422510513"/>
      <w:r w:rsidRPr="470E7E1A" w:rsidR="24AF486C">
        <w:rPr>
          <w:rFonts w:ascii="Calibri" w:hAnsi="Calibri" w:eastAsia="Calibri" w:cs="Calibri"/>
        </w:rPr>
        <w:t>5.6 Resor</w:t>
      </w:r>
      <w:bookmarkEnd w:id="1422510513"/>
    </w:p>
    <w:p w:rsidR="559CCA08" w:rsidP="4A9D6A10" w:rsidRDefault="559CCA08" w14:paraId="356C739C" w14:textId="0024B0D5">
      <w:pPr>
        <w:spacing w:line="240" w:lineRule="auto"/>
      </w:pPr>
      <w:r w:rsidRPr="4A9D6A10">
        <w:t xml:space="preserve">Sveriges totalförsvarspliktiga har idag rätt till fria hemresor varje tjänstefri helg. Vistelse i hemmet med familj och vänner är viktigt för återhämtning. Då kollektivtrafiken i vissa fall försvårar eller fördröjer resvägen bör den totalförsvarspliktiga erbjudas snabbaste resväg oberoende av färdmedel och med hänsyn tagen till förväntade förseningar. </w:t>
      </w:r>
    </w:p>
    <w:p w:rsidR="559CCA08" w:rsidP="4A9D6A10" w:rsidRDefault="559CCA08" w14:paraId="42505D14" w14:textId="5691EC9C">
      <w:pPr>
        <w:spacing w:line="240" w:lineRule="auto"/>
      </w:pPr>
      <w:r w:rsidRPr="4A9D6A10">
        <w:t xml:space="preserve">En nationellt erkänd pliktlegitimation, likt den tidigare värnpliktlegitimationen, som medger fria resor på samtliga lokaltrafikbolag i Sverige skulle underlätta de pliktades resor till och från förbandet. Även användning av chartrade flyg och bussar hade i vissa fall underlättat de pliktades resor. </w:t>
      </w:r>
    </w:p>
    <w:p w:rsidR="559CCA08" w:rsidP="4A9D6A10" w:rsidRDefault="559CCA08" w14:paraId="179949CF" w14:textId="259DADC1">
      <w:pPr>
        <w:spacing w:line="240" w:lineRule="auto"/>
      </w:pPr>
      <w:r w:rsidRPr="4A9D6A10">
        <w:t xml:space="preserve">Vid särskilt lång resväg ska totalförsvarspliktiga beviljas tidig permission för att säkerställa tillräcklig tid i hemmet. Vid resor som bokas av adjutant eller motsvarande, bokas ibland onödigt långa, omständliga och i övrigt opraktiska resor. Därav ska den totalförsvarspliktiga ges möjlighet att hantera sina resor i egen regi samt kunna boka om resan om det behövs. Vid beviljad tjänstledighet ska totalförsvarspliktiga ha rätt till fria resor. </w:t>
      </w:r>
    </w:p>
    <w:p w:rsidR="559CCA08" w:rsidP="4A9D6A10" w:rsidRDefault="559CCA08" w14:paraId="32103A8D" w14:textId="5DC55EDC">
      <w:pPr>
        <w:spacing w:line="240" w:lineRule="auto"/>
        <w:ind w:right="80"/>
      </w:pPr>
      <w:r w:rsidRPr="4A9D6A10">
        <w:rPr>
          <w:b/>
          <w:bCs/>
        </w:rPr>
        <w:t>Sveriges totalförsvarspliktiga kräver:</w:t>
      </w:r>
      <w:r w:rsidRPr="4A9D6A10">
        <w:t xml:space="preserve"> </w:t>
      </w:r>
    </w:p>
    <w:tbl>
      <w:tblPr>
        <w:tblStyle w:val="Tabellrutnt"/>
        <w:tblW w:w="0" w:type="auto"/>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810"/>
        <w:gridCol w:w="480"/>
        <w:gridCol w:w="7365"/>
      </w:tblGrid>
      <w:tr w:rsidR="4A9D6A10" w:rsidTr="4A9D6A10" w14:paraId="39368ED0" w14:textId="77777777">
        <w:trPr>
          <w:trHeight w:val="270"/>
        </w:trPr>
        <w:tc>
          <w:tcPr>
            <w:tcW w:w="810" w:type="dxa"/>
            <w:tcBorders>
              <w:top w:val="nil"/>
              <w:left w:val="nil"/>
              <w:bottom w:val="nil"/>
              <w:right w:val="nil"/>
            </w:tcBorders>
            <w:tcMar>
              <w:left w:w="90" w:type="dxa"/>
              <w:right w:w="90" w:type="dxa"/>
            </w:tcMar>
          </w:tcPr>
          <w:p w:rsidR="4A9D6A10" w:rsidP="4A9D6A10" w:rsidRDefault="4A9D6A10" w14:paraId="3B761B6A" w14:textId="4486D89B">
            <w:r w:rsidRPr="4A9D6A10">
              <w:rPr>
                <w:b/>
                <w:bCs/>
              </w:rPr>
              <w:t>att</w:t>
            </w:r>
          </w:p>
        </w:tc>
        <w:tc>
          <w:tcPr>
            <w:tcW w:w="480" w:type="dxa"/>
            <w:tcBorders>
              <w:top w:val="nil"/>
              <w:left w:val="nil"/>
              <w:bottom w:val="nil"/>
              <w:right w:val="nil"/>
            </w:tcBorders>
            <w:tcMar>
              <w:left w:w="90" w:type="dxa"/>
              <w:right w:w="90" w:type="dxa"/>
            </w:tcMar>
          </w:tcPr>
          <w:p w:rsidR="4A9D6A10" w:rsidP="4A9D6A10" w:rsidRDefault="4A9D6A10" w14:paraId="55382F3A" w14:textId="72418987">
            <w:pPr>
              <w:rPr>
                <w:sz w:val="24"/>
                <w:szCs w:val="24"/>
              </w:rPr>
            </w:pPr>
            <w:r w:rsidRPr="4A9D6A10">
              <w:rPr>
                <w:sz w:val="24"/>
                <w:szCs w:val="24"/>
              </w:rPr>
              <w:t xml:space="preserve"> </w:t>
            </w:r>
          </w:p>
        </w:tc>
        <w:tc>
          <w:tcPr>
            <w:tcW w:w="7365" w:type="dxa"/>
            <w:tcBorders>
              <w:top w:val="nil"/>
              <w:left w:val="nil"/>
              <w:bottom w:val="nil"/>
              <w:right w:val="nil"/>
            </w:tcBorders>
            <w:tcMar>
              <w:left w:w="90" w:type="dxa"/>
              <w:right w:w="90" w:type="dxa"/>
            </w:tcMar>
          </w:tcPr>
          <w:p w:rsidR="4A9D6A10" w:rsidP="4A9D6A10" w:rsidRDefault="4A9D6A10" w14:paraId="149CDC2E" w14:textId="599A85EA">
            <w:r w:rsidRPr="4A9D6A10">
              <w:rPr>
                <w:b/>
                <w:bCs/>
              </w:rPr>
              <w:t>den totalförsvarspliktiga ska kunna boka och hantera sina egna resor,</w:t>
            </w:r>
            <w:r w:rsidRPr="4A9D6A10">
              <w:t xml:space="preserve"> </w:t>
            </w:r>
          </w:p>
        </w:tc>
      </w:tr>
      <w:tr w:rsidR="4A9D6A10" w:rsidTr="4A9D6A10" w14:paraId="2153758C" w14:textId="77777777">
        <w:trPr>
          <w:trHeight w:val="270"/>
        </w:trPr>
        <w:tc>
          <w:tcPr>
            <w:tcW w:w="810" w:type="dxa"/>
            <w:tcBorders>
              <w:top w:val="nil"/>
              <w:left w:val="nil"/>
              <w:bottom w:val="nil"/>
              <w:right w:val="nil"/>
            </w:tcBorders>
            <w:tcMar>
              <w:left w:w="90" w:type="dxa"/>
              <w:right w:w="90" w:type="dxa"/>
            </w:tcMar>
          </w:tcPr>
          <w:p w:rsidR="4A9D6A10" w:rsidP="4A9D6A10" w:rsidRDefault="4A9D6A10" w14:paraId="768B05D2" w14:textId="5D8A4818">
            <w:r w:rsidRPr="4A9D6A10">
              <w:rPr>
                <w:b/>
                <w:bCs/>
              </w:rPr>
              <w:t>att</w:t>
            </w:r>
          </w:p>
        </w:tc>
        <w:tc>
          <w:tcPr>
            <w:tcW w:w="480" w:type="dxa"/>
            <w:tcBorders>
              <w:top w:val="nil"/>
              <w:left w:val="nil"/>
              <w:bottom w:val="nil"/>
              <w:right w:val="nil"/>
            </w:tcBorders>
            <w:tcMar>
              <w:left w:w="90" w:type="dxa"/>
              <w:right w:w="90" w:type="dxa"/>
            </w:tcMar>
          </w:tcPr>
          <w:p w:rsidR="4A9D6A10" w:rsidP="4A9D6A10" w:rsidRDefault="4A9D6A10" w14:paraId="59A1A707" w14:textId="6EDAE1B9">
            <w:pPr>
              <w:ind w:left="-10"/>
              <w:rPr>
                <w:sz w:val="24"/>
                <w:szCs w:val="24"/>
              </w:rPr>
            </w:pPr>
          </w:p>
        </w:tc>
        <w:tc>
          <w:tcPr>
            <w:tcW w:w="7365" w:type="dxa"/>
            <w:tcBorders>
              <w:top w:val="nil"/>
              <w:left w:val="nil"/>
              <w:bottom w:val="nil"/>
              <w:right w:val="nil"/>
            </w:tcBorders>
            <w:tcMar>
              <w:left w:w="90" w:type="dxa"/>
              <w:right w:w="90" w:type="dxa"/>
            </w:tcMar>
          </w:tcPr>
          <w:p w:rsidR="4A9D6A10" w:rsidP="4A9D6A10" w:rsidRDefault="4A9D6A10" w14:paraId="688D1311" w14:textId="4628E822">
            <w:r w:rsidRPr="4A9D6A10">
              <w:rPr>
                <w:b/>
                <w:bCs/>
              </w:rPr>
              <w:t>en nationellt erkänd pliktlegitimation införs för totalförsvarspliktiga under lång grundutbildning,</w:t>
            </w:r>
          </w:p>
        </w:tc>
      </w:tr>
      <w:tr w:rsidR="4A9D6A10" w:rsidTr="4A9D6A10" w14:paraId="3D59FE4C" w14:textId="77777777">
        <w:trPr>
          <w:trHeight w:val="270"/>
        </w:trPr>
        <w:tc>
          <w:tcPr>
            <w:tcW w:w="810" w:type="dxa"/>
            <w:tcBorders>
              <w:top w:val="nil"/>
              <w:left w:val="nil"/>
              <w:bottom w:val="nil"/>
              <w:right w:val="nil"/>
            </w:tcBorders>
            <w:tcMar>
              <w:left w:w="90" w:type="dxa"/>
              <w:right w:w="90" w:type="dxa"/>
            </w:tcMar>
          </w:tcPr>
          <w:p w:rsidR="4A9D6A10" w:rsidP="4A9D6A10" w:rsidRDefault="4A9D6A10" w14:paraId="248B442B" w14:textId="5C4D0C47">
            <w:r w:rsidRPr="4A9D6A10">
              <w:rPr>
                <w:b/>
                <w:bCs/>
              </w:rPr>
              <w:t>att</w:t>
            </w:r>
          </w:p>
        </w:tc>
        <w:tc>
          <w:tcPr>
            <w:tcW w:w="480" w:type="dxa"/>
            <w:tcBorders>
              <w:top w:val="nil"/>
              <w:left w:val="nil"/>
              <w:bottom w:val="nil"/>
              <w:right w:val="nil"/>
            </w:tcBorders>
            <w:tcMar>
              <w:left w:w="90" w:type="dxa"/>
              <w:right w:w="90" w:type="dxa"/>
            </w:tcMar>
          </w:tcPr>
          <w:p w:rsidR="4A9D6A10" w:rsidP="4A9D6A10" w:rsidRDefault="4A9D6A10" w14:paraId="502AE1BF" w14:textId="37F7454E">
            <w:pPr>
              <w:rPr>
                <w:sz w:val="24"/>
                <w:szCs w:val="24"/>
              </w:rPr>
            </w:pPr>
          </w:p>
        </w:tc>
        <w:tc>
          <w:tcPr>
            <w:tcW w:w="7365" w:type="dxa"/>
            <w:tcBorders>
              <w:top w:val="nil"/>
              <w:left w:val="nil"/>
              <w:bottom w:val="nil"/>
              <w:right w:val="nil"/>
            </w:tcBorders>
            <w:tcMar>
              <w:left w:w="90" w:type="dxa"/>
              <w:right w:w="90" w:type="dxa"/>
            </w:tcMar>
          </w:tcPr>
          <w:p w:rsidR="4A9D6A10" w:rsidP="4A9D6A10" w:rsidRDefault="4A9D6A10" w14:paraId="0AD00CD9" w14:textId="443248BB">
            <w:r w:rsidRPr="4A9D6A10">
              <w:rPr>
                <w:b/>
                <w:bCs/>
              </w:rPr>
              <w:t>totalförsvarspliktiga vid beviljad tjänstledighet får fria resor till och från avsedd plats,</w:t>
            </w:r>
          </w:p>
        </w:tc>
      </w:tr>
      <w:tr w:rsidR="4A9D6A10" w:rsidTr="4A9D6A10" w14:paraId="240B71F0" w14:textId="77777777">
        <w:trPr>
          <w:trHeight w:val="360"/>
        </w:trPr>
        <w:tc>
          <w:tcPr>
            <w:tcW w:w="810" w:type="dxa"/>
            <w:tcBorders>
              <w:top w:val="nil"/>
              <w:left w:val="nil"/>
              <w:bottom w:val="nil"/>
              <w:right w:val="nil"/>
            </w:tcBorders>
            <w:tcMar>
              <w:left w:w="90" w:type="dxa"/>
              <w:right w:w="90" w:type="dxa"/>
            </w:tcMar>
          </w:tcPr>
          <w:p w:rsidR="4A9D6A10" w:rsidP="4A9D6A10" w:rsidRDefault="4A9D6A10" w14:paraId="1832DFA8" w14:textId="0B09AC28">
            <w:r w:rsidRPr="4A9D6A10">
              <w:rPr>
                <w:b/>
                <w:bCs/>
              </w:rPr>
              <w:t>att</w:t>
            </w:r>
          </w:p>
        </w:tc>
        <w:tc>
          <w:tcPr>
            <w:tcW w:w="480" w:type="dxa"/>
            <w:tcBorders>
              <w:top w:val="nil"/>
              <w:left w:val="nil"/>
              <w:bottom w:val="nil"/>
              <w:right w:val="nil"/>
            </w:tcBorders>
            <w:tcMar>
              <w:left w:w="90" w:type="dxa"/>
              <w:right w:w="90" w:type="dxa"/>
            </w:tcMar>
          </w:tcPr>
          <w:p w:rsidR="4A9D6A10" w:rsidP="4A9D6A10" w:rsidRDefault="4A9D6A10" w14:paraId="1494679E" w14:textId="07490E8B">
            <w:pPr>
              <w:rPr>
                <w:sz w:val="24"/>
                <w:szCs w:val="24"/>
              </w:rPr>
            </w:pPr>
          </w:p>
        </w:tc>
        <w:tc>
          <w:tcPr>
            <w:tcW w:w="7365" w:type="dxa"/>
            <w:tcBorders>
              <w:top w:val="nil"/>
              <w:left w:val="nil"/>
              <w:bottom w:val="nil"/>
              <w:right w:val="nil"/>
            </w:tcBorders>
            <w:tcMar>
              <w:left w:w="90" w:type="dxa"/>
              <w:right w:w="90" w:type="dxa"/>
            </w:tcMar>
          </w:tcPr>
          <w:p w:rsidR="4A9D6A10" w:rsidP="4A9D6A10" w:rsidRDefault="4A9D6A10" w14:paraId="442D8D63" w14:textId="32C49906">
            <w:r w:rsidRPr="4A9D6A10">
              <w:rPr>
                <w:b/>
                <w:bCs/>
              </w:rPr>
              <w:t>chartrade buss- och flygresor används av utbildande organisationsenheter vid behov,</w:t>
            </w:r>
          </w:p>
        </w:tc>
      </w:tr>
      <w:tr w:rsidR="4A9D6A10" w:rsidTr="4A9D6A10" w14:paraId="1DA83972" w14:textId="77777777">
        <w:trPr>
          <w:trHeight w:val="270"/>
        </w:trPr>
        <w:tc>
          <w:tcPr>
            <w:tcW w:w="810" w:type="dxa"/>
            <w:tcBorders>
              <w:top w:val="nil"/>
              <w:left w:val="nil"/>
              <w:bottom w:val="nil"/>
              <w:right w:val="nil"/>
            </w:tcBorders>
            <w:tcMar>
              <w:left w:w="90" w:type="dxa"/>
              <w:right w:w="90" w:type="dxa"/>
            </w:tcMar>
          </w:tcPr>
          <w:p w:rsidR="4A9D6A10" w:rsidP="4A9D6A10" w:rsidRDefault="4A9D6A10" w14:paraId="6284AE76" w14:textId="724AC8A1">
            <w:r w:rsidRPr="4A9D6A10">
              <w:rPr>
                <w:b/>
                <w:bCs/>
              </w:rPr>
              <w:t>att</w:t>
            </w:r>
          </w:p>
          <w:p w:rsidR="4A9D6A10" w:rsidP="4A9D6A10" w:rsidRDefault="4A9D6A10" w14:paraId="21CC3195" w14:textId="0B067E56"/>
          <w:p w:rsidR="4A9D6A10" w:rsidP="4A9D6A10" w:rsidRDefault="4A9D6A10" w14:paraId="14818A5A" w14:textId="20E8260F">
            <w:r w:rsidRPr="4A9D6A10">
              <w:rPr>
                <w:b/>
                <w:bCs/>
              </w:rPr>
              <w:t>att</w:t>
            </w:r>
          </w:p>
        </w:tc>
        <w:tc>
          <w:tcPr>
            <w:tcW w:w="480" w:type="dxa"/>
            <w:tcBorders>
              <w:top w:val="nil"/>
              <w:left w:val="nil"/>
              <w:bottom w:val="nil"/>
              <w:right w:val="nil"/>
            </w:tcBorders>
            <w:tcMar>
              <w:left w:w="90" w:type="dxa"/>
              <w:right w:w="90" w:type="dxa"/>
            </w:tcMar>
          </w:tcPr>
          <w:p w:rsidR="4A9D6A10" w:rsidP="4A9D6A10" w:rsidRDefault="4A9D6A10" w14:paraId="56676520" w14:textId="40FC0B57">
            <w:pPr>
              <w:rPr>
                <w:sz w:val="24"/>
                <w:szCs w:val="24"/>
              </w:rPr>
            </w:pPr>
          </w:p>
        </w:tc>
        <w:tc>
          <w:tcPr>
            <w:tcW w:w="7365" w:type="dxa"/>
            <w:tcBorders>
              <w:top w:val="nil"/>
              <w:left w:val="nil"/>
              <w:bottom w:val="nil"/>
              <w:right w:val="nil"/>
            </w:tcBorders>
            <w:tcMar>
              <w:left w:w="90" w:type="dxa"/>
              <w:right w:w="90" w:type="dxa"/>
            </w:tcMar>
          </w:tcPr>
          <w:p w:rsidR="4A9D6A10" w:rsidP="4A9D6A10" w:rsidRDefault="4A9D6A10" w14:paraId="15B11025" w14:textId="6888C93A">
            <w:pPr>
              <w:rPr>
                <w:b/>
                <w:bCs/>
              </w:rPr>
            </w:pPr>
            <w:r w:rsidRPr="4A9D6A10">
              <w:rPr>
                <w:b/>
                <w:bCs/>
              </w:rPr>
              <w:t>totalförsvarspliktiga med långa resvägar beviljas tidig permission för att hinna med en tidigare avgång</w:t>
            </w:r>
            <w:r w:rsidRPr="4A9D6A10" w:rsidR="45AB4044">
              <w:rPr>
                <w:b/>
                <w:bCs/>
              </w:rPr>
              <w:t>, samt</w:t>
            </w:r>
          </w:p>
          <w:p w:rsidR="4A9D6A10" w:rsidP="4A9D6A10" w:rsidRDefault="4A9D6A10" w14:paraId="5CDF9CFF" w14:textId="7919161B">
            <w:r w:rsidRPr="4A9D6A10">
              <w:rPr>
                <w:b/>
                <w:bCs/>
              </w:rPr>
              <w:t>att villkor för avvikelseresor standardiseras inom utbildande myndighet</w:t>
            </w:r>
            <w:r w:rsidRPr="4A9D6A10" w:rsidR="5B6585F2">
              <w:rPr>
                <w:b/>
                <w:bCs/>
              </w:rPr>
              <w:t>.</w:t>
            </w:r>
          </w:p>
        </w:tc>
      </w:tr>
    </w:tbl>
    <w:p w:rsidR="4A9D6A10" w:rsidP="4A9D6A10" w:rsidRDefault="4A9D6A10" w14:paraId="1E639738" w14:textId="715944BF">
      <w:pPr>
        <w:tabs>
          <w:tab w:val="center" w:pos="481"/>
          <w:tab w:val="center" w:pos="3821"/>
        </w:tabs>
        <w:spacing w:after="3" w:line="240" w:lineRule="auto"/>
        <w:ind w:left="-20" w:firstLine="0"/>
        <w:rPr>
          <w:b/>
          <w:bCs/>
        </w:rPr>
      </w:pPr>
    </w:p>
    <w:p w:rsidR="4FE94FA1" w:rsidP="4A9D6A10" w:rsidRDefault="4FE94FA1" w14:paraId="6D07AFB0" w14:textId="3698A334">
      <w:pPr>
        <w:pStyle w:val="Rubrik3"/>
        <w:spacing w:line="240" w:lineRule="auto"/>
        <w:rPr>
          <w:rFonts w:eastAsia="Calibri" w:cs="Calibri"/>
        </w:rPr>
      </w:pPr>
      <w:bookmarkStart w:name="_Toc582031592" w:id="1416682996"/>
      <w:r w:rsidRPr="470E7E1A" w:rsidR="4DBD8B61">
        <w:rPr>
          <w:rFonts w:eastAsia="Calibri" w:cs="Calibri"/>
        </w:rPr>
        <w:t>5.6.1 Resekostnadsersättning</w:t>
      </w:r>
      <w:bookmarkEnd w:id="1416682996"/>
    </w:p>
    <w:p w:rsidR="4FE94FA1" w:rsidP="4A9D6A10" w:rsidRDefault="4FE94FA1" w14:paraId="3F61CDB4" w14:textId="43D4688A">
      <w:pPr>
        <w:spacing w:line="240" w:lineRule="auto"/>
      </w:pPr>
      <w:r w:rsidRPr="4A9D6A10">
        <w:t>Totalförsvarspliktiga kan idag få resekostnadsersättning på 145 öre per kilometer samt sex öre per kilometer för varje medresande. Förbanden är dock ofta restriktiva med att bevilja ersättningen, främst av säkerhetsskäl. Det bör i stället vara regel att ersättning ges när bilresa är dubbelt så snabb eller minst två timmar kortare än kollektivtrafik. Den låga ersättningen möjliggör heller i praktiken inte fria hemresor, vilket strider mot lagen om totalförsvarsplikt. Därför bör ersättningen följa Skatteverkets årliga rekommendationer för milersättning till och från arbete.</w:t>
      </w:r>
    </w:p>
    <w:p w:rsidR="4FE94FA1" w:rsidP="4A9D6A10" w:rsidRDefault="4FE94FA1" w14:paraId="5520C0BF" w14:textId="23957F8D">
      <w:pPr>
        <w:spacing w:line="240" w:lineRule="auto"/>
        <w:ind w:right="80"/>
      </w:pPr>
      <w:r w:rsidRPr="4A9D6A10">
        <w:rPr>
          <w:b/>
          <w:bCs/>
        </w:rPr>
        <w:t>Sveriges totalförsvarspliktiga kräver:</w:t>
      </w:r>
      <w:r w:rsidRPr="4A9D6A10">
        <w:t xml:space="preserve"> </w:t>
      </w:r>
    </w:p>
    <w:tbl>
      <w:tblPr>
        <w:tblStyle w:val="Tabellrutnt"/>
        <w:tblW w:w="0" w:type="auto"/>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705"/>
        <w:gridCol w:w="585"/>
        <w:gridCol w:w="7635"/>
      </w:tblGrid>
      <w:tr w:rsidR="4A9D6A10" w:rsidTr="4A9D6A10" w14:paraId="09AF67DB" w14:textId="77777777">
        <w:trPr>
          <w:trHeight w:val="270"/>
        </w:trPr>
        <w:tc>
          <w:tcPr>
            <w:tcW w:w="705" w:type="dxa"/>
            <w:tcBorders>
              <w:top w:val="nil"/>
              <w:left w:val="nil"/>
              <w:bottom w:val="nil"/>
              <w:right w:val="nil"/>
            </w:tcBorders>
            <w:tcMar>
              <w:left w:w="90" w:type="dxa"/>
              <w:right w:w="90" w:type="dxa"/>
            </w:tcMar>
          </w:tcPr>
          <w:p w:rsidR="4A9D6A10" w:rsidP="4A9D6A10" w:rsidRDefault="4A9D6A10" w14:paraId="55D9177D" w14:textId="68AC2F56">
            <w:pPr>
              <w:rPr>
                <w:sz w:val="24"/>
                <w:szCs w:val="24"/>
              </w:rPr>
            </w:pPr>
            <w:r w:rsidRPr="4A9D6A10">
              <w:rPr>
                <w:b/>
                <w:bCs/>
              </w:rPr>
              <w:t>att</w:t>
            </w:r>
            <w:r w:rsidRPr="4A9D6A10">
              <w:rPr>
                <w:sz w:val="24"/>
                <w:szCs w:val="24"/>
              </w:rPr>
              <w:t xml:space="preserve"> </w:t>
            </w:r>
          </w:p>
        </w:tc>
        <w:tc>
          <w:tcPr>
            <w:tcW w:w="585" w:type="dxa"/>
            <w:tcBorders>
              <w:top w:val="nil"/>
              <w:left w:val="nil"/>
              <w:bottom w:val="nil"/>
              <w:right w:val="nil"/>
            </w:tcBorders>
            <w:tcMar>
              <w:left w:w="90" w:type="dxa"/>
              <w:right w:w="90" w:type="dxa"/>
            </w:tcMar>
          </w:tcPr>
          <w:p w:rsidR="4A9D6A10" w:rsidP="4A9D6A10" w:rsidRDefault="4A9D6A10" w14:paraId="40063956" w14:textId="37E22BAB">
            <w:pPr>
              <w:rPr>
                <w:sz w:val="24"/>
                <w:szCs w:val="24"/>
              </w:rPr>
            </w:pPr>
            <w:r w:rsidRPr="4A9D6A10">
              <w:rPr>
                <w:sz w:val="24"/>
                <w:szCs w:val="24"/>
              </w:rPr>
              <w:t xml:space="preserve"> </w:t>
            </w:r>
          </w:p>
        </w:tc>
        <w:tc>
          <w:tcPr>
            <w:tcW w:w="7635" w:type="dxa"/>
            <w:tcBorders>
              <w:top w:val="nil"/>
              <w:left w:val="nil"/>
              <w:bottom w:val="nil"/>
              <w:right w:val="nil"/>
            </w:tcBorders>
            <w:tcMar>
              <w:left w:w="90" w:type="dxa"/>
              <w:right w:w="90" w:type="dxa"/>
            </w:tcMar>
          </w:tcPr>
          <w:p w:rsidR="4A9D6A10" w:rsidP="4A9D6A10" w:rsidRDefault="4A9D6A10" w14:paraId="1F86B2D5" w14:textId="6BD3DDB8">
            <w:pPr>
              <w:jc w:val="both"/>
            </w:pPr>
            <w:r w:rsidRPr="4A9D6A10">
              <w:rPr>
                <w:b/>
                <w:bCs/>
              </w:rPr>
              <w:t>resekostnadsersättningen samt ersättning för passagerare höjs och följer Skatteverkets årliga rekommendation för milersättning till och från arbete, samt</w:t>
            </w:r>
          </w:p>
        </w:tc>
      </w:tr>
      <w:tr w:rsidR="4A9D6A10" w:rsidTr="4A9D6A10" w14:paraId="776F7A12" w14:textId="77777777">
        <w:trPr>
          <w:trHeight w:val="1110"/>
        </w:trPr>
        <w:tc>
          <w:tcPr>
            <w:tcW w:w="705" w:type="dxa"/>
            <w:tcBorders>
              <w:top w:val="nil"/>
              <w:left w:val="nil"/>
              <w:bottom w:val="nil"/>
              <w:right w:val="nil"/>
            </w:tcBorders>
            <w:tcMar>
              <w:left w:w="90" w:type="dxa"/>
              <w:right w:w="90" w:type="dxa"/>
            </w:tcMar>
          </w:tcPr>
          <w:p w:rsidR="4A9D6A10" w:rsidP="4A9D6A10" w:rsidRDefault="4A9D6A10" w14:paraId="32FB29FB" w14:textId="1DC9658F">
            <w:pPr>
              <w:rPr>
                <w:sz w:val="24"/>
                <w:szCs w:val="24"/>
              </w:rPr>
            </w:pPr>
            <w:r w:rsidRPr="4A9D6A10">
              <w:rPr>
                <w:b/>
                <w:bCs/>
              </w:rPr>
              <w:t>att</w:t>
            </w:r>
            <w:r w:rsidRPr="4A9D6A10">
              <w:rPr>
                <w:sz w:val="24"/>
                <w:szCs w:val="24"/>
              </w:rPr>
              <w:t xml:space="preserve"> </w:t>
            </w:r>
          </w:p>
        </w:tc>
        <w:tc>
          <w:tcPr>
            <w:tcW w:w="585" w:type="dxa"/>
            <w:tcBorders>
              <w:top w:val="nil"/>
              <w:left w:val="nil"/>
              <w:bottom w:val="nil"/>
              <w:right w:val="nil"/>
            </w:tcBorders>
            <w:tcMar>
              <w:left w:w="90" w:type="dxa"/>
              <w:right w:w="90" w:type="dxa"/>
            </w:tcMar>
          </w:tcPr>
          <w:p w:rsidR="4A9D6A10" w:rsidP="4A9D6A10" w:rsidRDefault="4A9D6A10" w14:paraId="386AEF24" w14:textId="5BC657A2">
            <w:pPr>
              <w:rPr>
                <w:sz w:val="24"/>
                <w:szCs w:val="24"/>
              </w:rPr>
            </w:pPr>
            <w:r w:rsidRPr="4A9D6A10">
              <w:rPr>
                <w:sz w:val="24"/>
                <w:szCs w:val="24"/>
              </w:rPr>
              <w:t xml:space="preserve"> </w:t>
            </w:r>
          </w:p>
        </w:tc>
        <w:tc>
          <w:tcPr>
            <w:tcW w:w="7635" w:type="dxa"/>
            <w:tcBorders>
              <w:top w:val="nil"/>
              <w:left w:val="nil"/>
              <w:bottom w:val="nil"/>
              <w:right w:val="nil"/>
            </w:tcBorders>
            <w:tcMar>
              <w:left w:w="90" w:type="dxa"/>
              <w:right w:w="90" w:type="dxa"/>
            </w:tcMar>
          </w:tcPr>
          <w:p w:rsidR="4A9D6A10" w:rsidP="4A9D6A10" w:rsidRDefault="4A9D6A10" w14:paraId="37B54479" w14:textId="549A5B49">
            <w:r w:rsidRPr="4A9D6A10">
              <w:rPr>
                <w:b/>
                <w:bCs/>
              </w:rPr>
              <w:t>totalförsvarspliktiga erbjuds resekostnadsersättning om resa med eget fordon beräknas gå dubbelt så snabbt, eller två timmar snabbare än den kollektiva resan.</w:t>
            </w:r>
          </w:p>
        </w:tc>
      </w:tr>
    </w:tbl>
    <w:p w:rsidR="0510D94D" w:rsidP="4A9D6A10" w:rsidRDefault="0510D94D" w14:paraId="14096F87" w14:textId="41DEB9FE">
      <w:pPr>
        <w:pStyle w:val="Rubrik1"/>
        <w:rPr>
          <w:rFonts w:ascii="Calibri" w:hAnsi="Calibri" w:eastAsia="Calibri" w:cs="Calibri"/>
          <w:sz w:val="26"/>
          <w:szCs w:val="26"/>
        </w:rPr>
      </w:pPr>
      <w:bookmarkStart w:name="_Toc1925166478" w:id="1844293282"/>
      <w:r w:rsidR="0F3384E1">
        <w:rPr/>
        <w:t>6. Information och mönstring</w:t>
      </w:r>
      <w:bookmarkEnd w:id="1844293282"/>
    </w:p>
    <w:p w:rsidR="295493D7" w:rsidP="4A9D6A10" w:rsidRDefault="295493D7" w14:paraId="08CC6E5B" w14:textId="17099DCC">
      <w:pPr>
        <w:pStyle w:val="Rubrik2"/>
        <w:spacing w:after="168" w:line="240" w:lineRule="auto"/>
        <w:rPr>
          <w:rFonts w:ascii="Calibri" w:hAnsi="Calibri" w:eastAsia="Calibri" w:cs="Calibri"/>
        </w:rPr>
      </w:pPr>
      <w:bookmarkStart w:name="_Toc2144088825" w:id="507184361"/>
      <w:r w:rsidRPr="470E7E1A" w:rsidR="000959C4">
        <w:rPr>
          <w:rFonts w:ascii="Calibri" w:hAnsi="Calibri" w:eastAsia="Calibri" w:cs="Calibri"/>
        </w:rPr>
        <w:t>6.1 Beställning av totalförsvarspliktiga</w:t>
      </w:r>
      <w:bookmarkEnd w:id="507184361"/>
    </w:p>
    <w:p w:rsidR="295493D7" w:rsidP="4A9D6A10" w:rsidRDefault="295493D7" w14:paraId="044DB303" w14:textId="1A8756F8">
      <w:pPr>
        <w:spacing w:line="240" w:lineRule="auto"/>
      </w:pPr>
      <w:r w:rsidRPr="4A9D6A10">
        <w:t xml:space="preserve">Beställningen av totalförsvarspliktiga till grundutbildning görs runt två år innan utbildningsstart. Detta underlag används av Plikt- och prövningsverket under mönstringen och ligger till grund för vilka som blir inskrivna och mot vilken befattning. Fel i beställningen riskerar att leda till ett ökat antal ändrade inskrivningar eller meningslös utbildning. Det är därför av stor vikt att beställningen sker med noggrannhet och av personal med rätt beställarkompetens. Beställningen behöver bland annat ta hänsyn till kapacitet och resurser på förbanden i form av infrastruktur, materiel och </w:t>
      </w:r>
      <w:r w:rsidRPr="4A9D6A10">
        <w:t xml:space="preserve">befälsläge samt att den måste syfta till krigsorganisationens behov. Utbildningslängden ska även motsvara respektive befattning. Ingen totalförsvarspliktig ska ianspråktas längre än nödvändigt. </w:t>
      </w:r>
    </w:p>
    <w:p w:rsidR="295493D7" w:rsidP="4A9D6A10" w:rsidRDefault="295493D7" w14:paraId="5EBF80B1" w14:textId="613C4312">
      <w:pPr>
        <w:spacing w:line="240" w:lineRule="auto"/>
      </w:pPr>
      <w:r w:rsidRPr="4A9D6A10">
        <w:t xml:space="preserve">I beställningen fastställs även kravprofiler till respektive befattning. Dessa behöver kontinuerligt utvärderas och justeras med vetenskapligt grund efter de verkliga krav som utbildningen ställer på individen. En för låg kravprofil riskerar att skada individen och en för hög skapar orimlig konkurrens till uttag samt diskvalificerar individer som hade kunnat lösa uppgiften. </w:t>
      </w:r>
    </w:p>
    <w:p w:rsidR="295493D7" w:rsidP="4A9D6A10" w:rsidRDefault="295493D7" w14:paraId="3A87C3EE" w14:textId="2C03F477">
      <w:pPr>
        <w:spacing w:line="240" w:lineRule="auto"/>
        <w:ind w:right="80"/>
      </w:pPr>
      <w:r w:rsidRPr="4A9D6A10">
        <w:rPr>
          <w:b/>
          <w:bCs/>
        </w:rPr>
        <w:t>Sveriges totalförsvarspliktiga kräver:</w:t>
      </w:r>
      <w:r w:rsidRPr="4A9D6A10">
        <w:t xml:space="preserve"> </w:t>
      </w:r>
    </w:p>
    <w:tbl>
      <w:tblPr>
        <w:tblStyle w:val="Tabellrutnt"/>
        <w:tblW w:w="0" w:type="auto"/>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1305"/>
        <w:gridCol w:w="7515"/>
      </w:tblGrid>
      <w:tr w:rsidR="4A9D6A10" w:rsidTr="4A9D6A10" w14:paraId="16DF1C96" w14:textId="77777777">
        <w:trPr>
          <w:trHeight w:val="270"/>
        </w:trPr>
        <w:tc>
          <w:tcPr>
            <w:tcW w:w="1305" w:type="dxa"/>
            <w:tcBorders>
              <w:top w:val="nil"/>
              <w:left w:val="nil"/>
              <w:bottom w:val="nil"/>
              <w:right w:val="nil"/>
            </w:tcBorders>
            <w:tcMar>
              <w:top w:w="30" w:type="dxa"/>
              <w:left w:w="90" w:type="dxa"/>
              <w:right w:w="90" w:type="dxa"/>
            </w:tcMar>
          </w:tcPr>
          <w:p w:rsidR="4A9D6A10" w:rsidP="4A9D6A10" w:rsidRDefault="4A9D6A10" w14:paraId="1EAAC51F" w14:textId="7A59155D">
            <w:pPr>
              <w:tabs>
                <w:tab w:val="center" w:pos="481"/>
              </w:tabs>
            </w:pPr>
            <w:r w:rsidRPr="4A9D6A10">
              <w:rPr>
                <w:b/>
                <w:bCs/>
              </w:rPr>
              <w:t>att</w:t>
            </w:r>
          </w:p>
        </w:tc>
        <w:tc>
          <w:tcPr>
            <w:tcW w:w="7515" w:type="dxa"/>
            <w:tcBorders>
              <w:top w:val="nil"/>
              <w:left w:val="nil"/>
              <w:bottom w:val="nil"/>
              <w:right w:val="nil"/>
            </w:tcBorders>
            <w:tcMar>
              <w:top w:w="30" w:type="dxa"/>
              <w:left w:w="90" w:type="dxa"/>
              <w:right w:w="90" w:type="dxa"/>
            </w:tcMar>
          </w:tcPr>
          <w:p w:rsidR="4A9D6A10" w:rsidP="4A9D6A10" w:rsidRDefault="4A9D6A10" w14:paraId="669CBCBB" w14:textId="40663AF4">
            <w:pPr>
              <w:ind w:left="-10"/>
              <w:jc w:val="both"/>
            </w:pPr>
            <w:r w:rsidRPr="4A9D6A10">
              <w:rPr>
                <w:b/>
                <w:bCs/>
              </w:rPr>
              <w:t>de som beställer totalförsvarspliktiga har den beställarkompetens som krävs,</w:t>
            </w:r>
          </w:p>
        </w:tc>
      </w:tr>
      <w:tr w:rsidR="4A9D6A10" w:rsidTr="4A9D6A10" w14:paraId="6880EBEB" w14:textId="77777777">
        <w:trPr>
          <w:trHeight w:val="300"/>
        </w:trPr>
        <w:tc>
          <w:tcPr>
            <w:tcW w:w="1305" w:type="dxa"/>
            <w:tcBorders>
              <w:top w:val="nil"/>
              <w:left w:val="nil"/>
              <w:bottom w:val="nil"/>
              <w:right w:val="nil"/>
            </w:tcBorders>
            <w:tcMar>
              <w:top w:w="30" w:type="dxa"/>
              <w:left w:w="90" w:type="dxa"/>
              <w:right w:w="90" w:type="dxa"/>
            </w:tcMar>
          </w:tcPr>
          <w:p w:rsidR="4A9D6A10" w:rsidP="4A9D6A10" w:rsidRDefault="4A9D6A10" w14:paraId="32C5DCB6" w14:textId="4AEBFCC2">
            <w:pPr>
              <w:tabs>
                <w:tab w:val="center" w:pos="481"/>
              </w:tabs>
              <w:ind w:left="-10"/>
            </w:pPr>
            <w:r w:rsidRPr="4A9D6A10">
              <w:rPr>
                <w:b/>
                <w:bCs/>
              </w:rPr>
              <w:t>att</w:t>
            </w:r>
          </w:p>
          <w:p w:rsidR="4A9D6A10" w:rsidP="4A9D6A10" w:rsidRDefault="4A9D6A10" w14:paraId="225BBEDA" w14:textId="2F3EEB09">
            <w:pPr>
              <w:tabs>
                <w:tab w:val="center" w:pos="481"/>
              </w:tabs>
              <w:ind w:left="-10"/>
            </w:pPr>
          </w:p>
        </w:tc>
        <w:tc>
          <w:tcPr>
            <w:tcW w:w="7515" w:type="dxa"/>
            <w:tcBorders>
              <w:top w:val="nil"/>
              <w:left w:val="nil"/>
              <w:bottom w:val="nil"/>
              <w:right w:val="nil"/>
            </w:tcBorders>
            <w:tcMar>
              <w:top w:w="30" w:type="dxa"/>
              <w:left w:w="90" w:type="dxa"/>
              <w:right w:w="90" w:type="dxa"/>
            </w:tcMar>
          </w:tcPr>
          <w:p w:rsidR="4A9D6A10" w:rsidP="4A9D6A10" w:rsidRDefault="4A9D6A10" w14:paraId="4A325EAC" w14:textId="30DE4F9C">
            <w:r w:rsidRPr="4A9D6A10">
              <w:rPr>
                <w:b/>
                <w:bCs/>
              </w:rPr>
              <w:t xml:space="preserve">beställande enhet beställer totalförsvarspliktiga mot de befattningar som de kan och kommer utbilda mot, </w:t>
            </w:r>
          </w:p>
        </w:tc>
      </w:tr>
      <w:tr w:rsidR="4A9D6A10" w:rsidTr="4A9D6A10" w14:paraId="5E8D5508" w14:textId="77777777">
        <w:trPr>
          <w:trHeight w:val="270"/>
        </w:trPr>
        <w:tc>
          <w:tcPr>
            <w:tcW w:w="1305" w:type="dxa"/>
            <w:tcBorders>
              <w:top w:val="nil"/>
              <w:left w:val="nil"/>
              <w:bottom w:val="nil"/>
              <w:right w:val="nil"/>
            </w:tcBorders>
            <w:tcMar>
              <w:top w:w="30" w:type="dxa"/>
              <w:left w:w="90" w:type="dxa"/>
              <w:right w:w="90" w:type="dxa"/>
            </w:tcMar>
          </w:tcPr>
          <w:p w:rsidR="4A9D6A10" w:rsidP="4A9D6A10" w:rsidRDefault="4A9D6A10" w14:paraId="05585932" w14:textId="25412C84">
            <w:pPr>
              <w:tabs>
                <w:tab w:val="center" w:pos="481"/>
              </w:tabs>
              <w:rPr>
                <w:sz w:val="24"/>
                <w:szCs w:val="24"/>
              </w:rPr>
            </w:pPr>
            <w:r w:rsidRPr="4A9D6A10">
              <w:rPr>
                <w:b/>
                <w:bCs/>
              </w:rPr>
              <w:t>att</w:t>
            </w:r>
            <w:r w:rsidRPr="4A9D6A10">
              <w:rPr>
                <w:sz w:val="24"/>
                <w:szCs w:val="24"/>
              </w:rPr>
              <w:t xml:space="preserve"> </w:t>
            </w:r>
          </w:p>
          <w:p w:rsidR="4A9D6A10" w:rsidP="4A9D6A10" w:rsidRDefault="4A9D6A10" w14:paraId="5777AAAD" w14:textId="484D59BA">
            <w:pPr>
              <w:tabs>
                <w:tab w:val="center" w:pos="481"/>
              </w:tabs>
              <w:rPr>
                <w:sz w:val="24"/>
                <w:szCs w:val="24"/>
              </w:rPr>
            </w:pPr>
          </w:p>
          <w:p w:rsidR="4A9D6A10" w:rsidP="4A9D6A10" w:rsidRDefault="4A9D6A10" w14:paraId="773B0E36" w14:textId="192E1FB8">
            <w:pPr>
              <w:tabs>
                <w:tab w:val="center" w:pos="481"/>
              </w:tabs>
            </w:pPr>
            <w:r w:rsidRPr="4A9D6A10">
              <w:rPr>
                <w:b/>
                <w:bCs/>
              </w:rPr>
              <w:t>att</w:t>
            </w:r>
          </w:p>
        </w:tc>
        <w:tc>
          <w:tcPr>
            <w:tcW w:w="7515" w:type="dxa"/>
            <w:tcBorders>
              <w:top w:val="nil"/>
              <w:left w:val="nil"/>
              <w:bottom w:val="nil"/>
              <w:right w:val="nil"/>
            </w:tcBorders>
            <w:tcMar>
              <w:top w:w="30" w:type="dxa"/>
              <w:left w:w="90" w:type="dxa"/>
              <w:right w:w="90" w:type="dxa"/>
            </w:tcMar>
          </w:tcPr>
          <w:p w:rsidR="4A9D6A10" w:rsidP="4A9D6A10" w:rsidRDefault="4A9D6A10" w14:paraId="0E24A5CB" w14:textId="1E981064">
            <w:r w:rsidRPr="4A9D6A10">
              <w:rPr>
                <w:b/>
                <w:bCs/>
              </w:rPr>
              <w:t>beställning av totalförsvarspliktiga ständigt utvärderas och följs upp centralt för att förbättra processen, samt</w:t>
            </w:r>
          </w:p>
          <w:p w:rsidR="09075633" w:rsidP="4A9D6A10" w:rsidRDefault="09075633" w14:paraId="0F61C345" w14:textId="2D130B8B">
            <w:r w:rsidRPr="4A9D6A10">
              <w:rPr>
                <w:b/>
                <w:bCs/>
              </w:rPr>
              <w:t>k</w:t>
            </w:r>
            <w:r w:rsidRPr="4A9D6A10" w:rsidR="4A9D6A10">
              <w:rPr>
                <w:b/>
                <w:bCs/>
              </w:rPr>
              <w:t>ravprofiler kontinuerligt omprövas för att motsvara de befattningarna de syftar till.</w:t>
            </w:r>
          </w:p>
          <w:p w:rsidR="4A9D6A10" w:rsidP="4A9D6A10" w:rsidRDefault="4A9D6A10" w14:paraId="7D17EF5F" w14:textId="7D8776B3"/>
        </w:tc>
      </w:tr>
    </w:tbl>
    <w:p w:rsidR="4A9D6A10" w:rsidP="4A9D6A10" w:rsidRDefault="4A9D6A10" w14:paraId="096EA14F" w14:textId="5F686927">
      <w:pPr>
        <w:tabs>
          <w:tab w:val="center" w:pos="481"/>
          <w:tab w:val="center" w:pos="3821"/>
        </w:tabs>
        <w:spacing w:after="3" w:line="240" w:lineRule="auto"/>
        <w:ind w:left="-10"/>
        <w:rPr>
          <w:b/>
          <w:bCs/>
        </w:rPr>
      </w:pPr>
    </w:p>
    <w:p w:rsidR="06385AEA" w:rsidP="4A9D6A10" w:rsidRDefault="06385AEA" w14:paraId="668E0F07" w14:textId="6FC7F1B1">
      <w:pPr>
        <w:pStyle w:val="Rubrik2"/>
        <w:spacing w:after="168" w:line="240" w:lineRule="auto"/>
        <w:rPr>
          <w:rFonts w:ascii="Calibri" w:hAnsi="Calibri" w:eastAsia="Calibri" w:cs="Calibri"/>
        </w:rPr>
      </w:pPr>
      <w:bookmarkStart w:name="_Toc838604585" w:id="1097986733"/>
      <w:r w:rsidRPr="470E7E1A" w:rsidR="717C89F3">
        <w:rPr>
          <w:rFonts w:ascii="Calibri" w:hAnsi="Calibri" w:eastAsia="Calibri" w:cs="Calibri"/>
        </w:rPr>
        <w:t>6.2 Mönstring</w:t>
      </w:r>
      <w:bookmarkEnd w:id="1097986733"/>
    </w:p>
    <w:p w:rsidR="06385AEA" w:rsidP="4A9D6A10" w:rsidRDefault="06385AEA" w14:paraId="04AD8B66" w14:textId="6031D4CC">
      <w:pPr>
        <w:spacing w:line="240" w:lineRule="auto"/>
      </w:pPr>
      <w:r w:rsidRPr="4A9D6A10">
        <w:t xml:space="preserve">Mönstringsprocessens syftar till att tillgodose beställningen av totalförsvarspliktiga till grundutbildning. Processen måste kontinuerligt utvärderas och utvecklas för att säkerställa att rätt individ skrivs in till rätt utbildning.  Mönstringsförfarandet ska vara rättvist. Därför bör Plikt- och prövningsverket i största möjliga mån genomföra medicinska prövningar för den som uppgett att den har eller haft någon form av lindriga fysiska eller psykiska besvär. Detta ställer krav på att legitimerad personal i form av sjuksköterska, läkare, psykolog samt ett tillägg av fysioterapeuter finns på plats under mönstringsförfarandet. Ingen diskriminering får heller förekomma under mönstringen och därför bör bland annat inskrivningsförrättarna utbildas på ämnet. </w:t>
      </w:r>
    </w:p>
    <w:p w:rsidR="06385AEA" w:rsidP="4A9D6A10" w:rsidRDefault="06385AEA" w14:paraId="51C0F37C" w14:textId="2B3F2449">
      <w:pPr>
        <w:spacing w:line="240" w:lineRule="auto"/>
      </w:pPr>
      <w:r w:rsidRPr="4A9D6A10">
        <w:t xml:space="preserve">I nuläget ges Plikt- och Prövningsverket inte möjlighet att öppna de mönstrandes journaler. Detta skyddar individens integritet men ökar risken för att missa avvikelser som senare kan komma att ligga till grund för fysisk eller psykisk skada och i värsta fall avrustning. Det är svårt för mönstrande att bedöma vilka tidigare medicinska problem som är preskriberade och vad som kan återkomma eller förvärras av en grundutbildning. </w:t>
      </w:r>
    </w:p>
    <w:p w:rsidR="06385AEA" w:rsidP="4A9D6A10" w:rsidRDefault="06385AEA" w14:paraId="0228AB28" w14:textId="33AFA48B">
      <w:pPr>
        <w:spacing w:line="240" w:lineRule="auto"/>
      </w:pPr>
      <w:r w:rsidRPr="4A9D6A10">
        <w:t xml:space="preserve">Den tilldelade befattningen ska i största möjliga mån svara mot den mönstrandes personliga intressen och kompetenser. Utökad mönstring ska hålla hög kvalitet med lämpliga krav utan att överpröva Plikt- och Prövningsverkets mönstringsprocess. Frivilligsökande måste informeras om när deras frivillighet övergår till plikt och att de ej är garanterade den befattning de önskar vid inskrivning. Plikt- och Prövningsverket behöver upprätta ett system för att validera körkort och minska antalet sena ändrade inskrivningar från fordonsbefattningar. </w:t>
      </w:r>
    </w:p>
    <w:p w:rsidR="706B1B4A" w:rsidP="4A9D6A10" w:rsidRDefault="706B1B4A" w14:paraId="5B856F40" w14:textId="1F3B2464">
      <w:pPr>
        <w:shd w:val="clear" w:color="auto" w:fill="FFFFFF" w:themeFill="background1"/>
        <w:spacing w:after="105"/>
      </w:pPr>
      <w:r w:rsidRPr="4A9D6A10">
        <w:t xml:space="preserve">Utökad mönstring (UM) är ett viktigt komplement till den ordinarie mönstringsprocessen och avgörande för att rätt individ skrivs in till rätt befattning. För att säkerställa kvalitet, rättssäkerhet och likvärdighet behöver processen vara vetenskapligt grundad och kontinuerligt följas upp. Borttagandet av UM för jägartjänst riskerar att leda till sämre förutsättningar för att klara tjänstens krav och därav ökade avbrott, vilket påverkar såväl individ som förbanden negativt. Det är därför </w:t>
      </w:r>
      <w:r w:rsidRPr="4A9D6A10">
        <w:t>viktigt att borttagandet av UM för jägartjänsten följs upp och vid behov omprövas samt vidareutvecklas i samverkan med relevanta aktörer.</w:t>
      </w:r>
    </w:p>
    <w:p w:rsidR="706B1B4A" w:rsidP="4A9D6A10" w:rsidRDefault="706B1B4A" w14:paraId="4A15660D" w14:textId="6183EAA6">
      <w:pPr>
        <w:shd w:val="clear" w:color="auto" w:fill="FFFFFF" w:themeFill="background1"/>
        <w:spacing w:after="105"/>
      </w:pPr>
      <w:r w:rsidRPr="4A9D6A10">
        <w:t>Vid avskaffandet av den utökade mönstringen för jägartjänsten genomförde Pliktrådet en rapport "Rapport: Avskaffandet av utökad mönstring: Jägartjänst". Det är vitalt att Pliktrådet följer upp förändringar i mönstringsförfarandet kopplat till utökad mönstring utifrån relevanta indikatorer, samt vid behov verkar för omprövning och en ny vetenskapligt grundad utredning i samverkan med berörda aktörer.</w:t>
      </w:r>
    </w:p>
    <w:p w:rsidR="65A15DDE" w:rsidP="4A9D6A10" w:rsidRDefault="65A15DDE" w14:paraId="2D16147A" w14:textId="3902D544">
      <w:pPr>
        <w:shd w:val="clear" w:color="auto" w:fill="FFFFFF" w:themeFill="background1"/>
        <w:spacing w:after="105"/>
      </w:pPr>
      <w:r w:rsidR="65A15DDE">
        <w:rPr/>
        <w:t>Idag har inte Plikt- och prövningsverket möjligt att ta del av den mönstrandes journaler. När mönstrande inte är sanningsenliga på mönstringen kan det ge stora personliga konsekvenser som man inte är medveten om. Det medför även en risk för andra totalförsvarspliktiga då värnpliktiga genomför skarptjänst. Dock medför en sådan möjlighet stor risk för att personliga integritet kränks. Därför bör en oberoende utredning tillsättas i frågan</w:t>
      </w:r>
      <w:r w:rsidR="32C1DEA4">
        <w:rPr/>
        <w:t>,</w:t>
      </w:r>
      <w:r w:rsidR="65A15DDE">
        <w:rPr/>
        <w:t xml:space="preserve"> </w:t>
      </w:r>
      <w:r w:rsidR="76100A36">
        <w:rPr/>
        <w:t>e</w:t>
      </w:r>
      <w:r w:rsidR="65A15DDE">
        <w:rPr/>
        <w:t xml:space="preserve">n utredning som inte har i syfte </w:t>
      </w:r>
      <w:r w:rsidR="65A15DDE">
        <w:rPr/>
        <w:t>individkartlägga</w:t>
      </w:r>
      <w:r w:rsidR="65A15DDE">
        <w:rPr/>
        <w:t xml:space="preserve"> och väcka åtal retroaktivt</w:t>
      </w:r>
      <w:r w:rsidR="2F632C16">
        <w:rPr/>
        <w:t>.</w:t>
      </w:r>
    </w:p>
    <w:p w:rsidR="4A9D6A10" w:rsidP="4A9D6A10" w:rsidRDefault="4A9D6A10" w14:paraId="19448EB1" w14:textId="394AB3B6">
      <w:pPr>
        <w:spacing w:line="240" w:lineRule="auto"/>
      </w:pPr>
    </w:p>
    <w:p w:rsidR="06385AEA" w:rsidP="4A9D6A10" w:rsidRDefault="06385AEA" w14:paraId="5152E53C" w14:textId="690570E0">
      <w:pPr>
        <w:spacing w:after="0" w:line="240" w:lineRule="auto"/>
        <w:ind w:right="0"/>
      </w:pPr>
      <w:r w:rsidRPr="4A9D6A10">
        <w:rPr>
          <w:b/>
          <w:bCs/>
        </w:rPr>
        <w:t>Sveriges totalförsvarspliktiga kräver:</w:t>
      </w:r>
    </w:p>
    <w:tbl>
      <w:tblPr>
        <w:tblStyle w:val="Tabellrutnt"/>
        <w:tblW w:w="0" w:type="auto"/>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480"/>
        <w:gridCol w:w="345"/>
        <w:gridCol w:w="6165"/>
        <w:gridCol w:w="1980"/>
      </w:tblGrid>
      <w:tr w:rsidR="4A9D6A10" w:rsidTr="4A9D6A10" w14:paraId="7832E548" w14:textId="77777777">
        <w:trPr>
          <w:trHeight w:val="300"/>
        </w:trPr>
        <w:tc>
          <w:tcPr>
            <w:tcW w:w="480" w:type="dxa"/>
            <w:tcBorders>
              <w:top w:val="nil"/>
              <w:left w:val="nil"/>
              <w:bottom w:val="nil"/>
              <w:right w:val="nil"/>
            </w:tcBorders>
            <w:tcMar>
              <w:left w:w="90" w:type="dxa"/>
              <w:right w:w="90" w:type="dxa"/>
            </w:tcMar>
          </w:tcPr>
          <w:p w:rsidR="4A9D6A10" w:rsidP="4A9D6A10" w:rsidRDefault="4A9D6A10" w14:paraId="0C33BE61" w14:textId="7288CEA8">
            <w:r w:rsidRPr="4A9D6A10">
              <w:rPr>
                <w:b/>
                <w:bCs/>
              </w:rPr>
              <w:t>at</w:t>
            </w:r>
            <w:r w:rsidRPr="4A9D6A10" w:rsidR="0CBC1B76">
              <w:rPr>
                <w:b/>
                <w:bCs/>
              </w:rPr>
              <w:t>t</w:t>
            </w:r>
          </w:p>
        </w:tc>
        <w:tc>
          <w:tcPr>
            <w:tcW w:w="345" w:type="dxa"/>
            <w:tcBorders>
              <w:top w:val="nil"/>
              <w:left w:val="nil"/>
              <w:bottom w:val="nil"/>
              <w:right w:val="nil"/>
            </w:tcBorders>
            <w:tcMar>
              <w:left w:w="90" w:type="dxa"/>
              <w:right w:w="90" w:type="dxa"/>
            </w:tcMar>
          </w:tcPr>
          <w:p w:rsidR="4A9D6A10" w:rsidP="4A9D6A10" w:rsidRDefault="4A9D6A10" w14:paraId="6E31AA4E" w14:textId="62EE0A5D">
            <w:r w:rsidRPr="4A9D6A10">
              <w:t xml:space="preserve"> </w:t>
            </w:r>
          </w:p>
        </w:tc>
        <w:tc>
          <w:tcPr>
            <w:tcW w:w="6165" w:type="dxa"/>
            <w:tcBorders>
              <w:top w:val="nil"/>
              <w:left w:val="nil"/>
              <w:bottom w:val="nil"/>
              <w:right w:val="nil"/>
            </w:tcBorders>
            <w:tcMar>
              <w:left w:w="90" w:type="dxa"/>
              <w:right w:w="90" w:type="dxa"/>
            </w:tcMar>
          </w:tcPr>
          <w:p w:rsidR="4A9D6A10" w:rsidP="4A9D6A10" w:rsidRDefault="4A9D6A10" w14:paraId="70F2E8E6" w14:textId="62AB59FC">
            <w:pPr>
              <w:ind w:left="-10" w:right="2"/>
            </w:pPr>
            <w:r w:rsidRPr="4A9D6A10">
              <w:rPr>
                <w:b/>
                <w:bCs/>
              </w:rPr>
              <w:t>mönstringsförfarandet är rättvist,</w:t>
            </w:r>
          </w:p>
        </w:tc>
        <w:tc>
          <w:tcPr>
            <w:tcW w:w="1980" w:type="dxa"/>
            <w:tcBorders>
              <w:top w:val="nil"/>
              <w:left w:val="nil"/>
              <w:bottom w:val="nil"/>
              <w:right w:val="nil"/>
            </w:tcBorders>
            <w:tcMar>
              <w:left w:w="90" w:type="dxa"/>
              <w:right w:w="90" w:type="dxa"/>
            </w:tcMar>
          </w:tcPr>
          <w:p w:rsidR="4A9D6A10" w:rsidP="4A9D6A10" w:rsidRDefault="4A9D6A10" w14:paraId="7EAA18B8" w14:textId="345154E3"/>
        </w:tc>
      </w:tr>
      <w:tr w:rsidR="4A9D6A10" w:rsidTr="4A9D6A10" w14:paraId="0924B40D" w14:textId="77777777">
        <w:trPr>
          <w:trHeight w:val="270"/>
        </w:trPr>
        <w:tc>
          <w:tcPr>
            <w:tcW w:w="480" w:type="dxa"/>
            <w:tcBorders>
              <w:top w:val="nil"/>
              <w:left w:val="nil"/>
              <w:bottom w:val="nil"/>
              <w:right w:val="nil"/>
            </w:tcBorders>
            <w:tcMar>
              <w:left w:w="90" w:type="dxa"/>
              <w:right w:w="90" w:type="dxa"/>
            </w:tcMar>
          </w:tcPr>
          <w:p w:rsidR="4A9D6A10" w:rsidP="4A9D6A10" w:rsidRDefault="4A9D6A10" w14:paraId="009BBDCC" w14:textId="3F7D696D">
            <w:pPr>
              <w:ind w:left="-10" w:firstLine="0"/>
            </w:pPr>
            <w:r w:rsidRPr="4A9D6A10">
              <w:rPr>
                <w:b/>
                <w:bCs/>
              </w:rPr>
              <w:t>att</w:t>
            </w:r>
          </w:p>
        </w:tc>
        <w:tc>
          <w:tcPr>
            <w:tcW w:w="345" w:type="dxa"/>
            <w:tcBorders>
              <w:top w:val="nil"/>
              <w:left w:val="nil"/>
              <w:bottom w:val="nil"/>
              <w:right w:val="nil"/>
            </w:tcBorders>
            <w:tcMar>
              <w:left w:w="90" w:type="dxa"/>
              <w:right w:w="90" w:type="dxa"/>
            </w:tcMar>
          </w:tcPr>
          <w:p w:rsidR="4A9D6A10" w:rsidP="4A9D6A10" w:rsidRDefault="4A9D6A10" w14:paraId="19C8CDFC" w14:textId="56B5CA94"/>
        </w:tc>
        <w:tc>
          <w:tcPr>
            <w:tcW w:w="6165" w:type="dxa"/>
            <w:tcBorders>
              <w:top w:val="nil"/>
              <w:left w:val="nil"/>
              <w:bottom w:val="nil"/>
              <w:right w:val="nil"/>
            </w:tcBorders>
            <w:tcMar>
              <w:left w:w="90" w:type="dxa"/>
              <w:right w:w="90" w:type="dxa"/>
            </w:tcMar>
          </w:tcPr>
          <w:p w:rsidR="4A9D6A10" w:rsidP="4A9D6A10" w:rsidRDefault="4A9D6A10" w14:paraId="6DDD80AE" w14:textId="5E889A8C">
            <w:pPr>
              <w:ind w:left="-10" w:firstLine="0"/>
            </w:pPr>
            <w:r w:rsidRPr="4A9D6A10">
              <w:rPr>
                <w:b/>
                <w:bCs/>
              </w:rPr>
              <w:t>Plikt- och prövningsverket vid inskrivning ska ta största möjliga hänsyn till den enskildes intressen och kompetenser,</w:t>
            </w:r>
          </w:p>
        </w:tc>
        <w:tc>
          <w:tcPr>
            <w:tcW w:w="1980" w:type="dxa"/>
            <w:tcBorders>
              <w:top w:val="nil"/>
              <w:left w:val="nil"/>
              <w:bottom w:val="nil"/>
              <w:right w:val="nil"/>
            </w:tcBorders>
            <w:tcMar>
              <w:left w:w="90" w:type="dxa"/>
              <w:right w:w="90" w:type="dxa"/>
            </w:tcMar>
          </w:tcPr>
          <w:p w:rsidR="4A9D6A10" w:rsidP="4A9D6A10" w:rsidRDefault="4A9D6A10" w14:paraId="46DF24EA" w14:textId="3156BBB2"/>
        </w:tc>
      </w:tr>
      <w:tr w:rsidR="4A9D6A10" w:rsidTr="4A9D6A10" w14:paraId="0825C80F" w14:textId="77777777">
        <w:trPr>
          <w:trHeight w:val="270"/>
        </w:trPr>
        <w:tc>
          <w:tcPr>
            <w:tcW w:w="825" w:type="dxa"/>
            <w:gridSpan w:val="2"/>
            <w:tcBorders>
              <w:top w:val="nil"/>
              <w:left w:val="nil"/>
              <w:bottom w:val="nil"/>
              <w:right w:val="nil"/>
            </w:tcBorders>
            <w:tcMar>
              <w:left w:w="90" w:type="dxa"/>
              <w:right w:w="90" w:type="dxa"/>
            </w:tcMar>
          </w:tcPr>
          <w:p w:rsidR="7B147F71" w:rsidP="4A9D6A10" w:rsidRDefault="7B147F71" w14:paraId="3EFD126F" w14:textId="791AC3A0">
            <w:r w:rsidRPr="4A9D6A10">
              <w:rPr>
                <w:b/>
                <w:bCs/>
              </w:rPr>
              <w:t>a</w:t>
            </w:r>
            <w:r w:rsidRPr="4A9D6A10" w:rsidR="4A9D6A10">
              <w:rPr>
                <w:b/>
                <w:bCs/>
              </w:rPr>
              <w:t>tt</w:t>
            </w:r>
          </w:p>
          <w:p w:rsidR="7F579CB2" w:rsidP="4A9D6A10" w:rsidRDefault="7F579CB2" w14:paraId="09141BA6" w14:textId="4AB2A6AA">
            <w:pPr>
              <w:rPr>
                <w:b/>
                <w:bCs/>
              </w:rPr>
            </w:pPr>
            <w:r w:rsidRPr="4A9D6A10">
              <w:rPr>
                <w:b/>
                <w:bCs/>
              </w:rPr>
              <w:t>a</w:t>
            </w:r>
            <w:r w:rsidRPr="4A9D6A10" w:rsidR="1043CA40">
              <w:rPr>
                <w:b/>
                <w:bCs/>
              </w:rPr>
              <w:t>tt</w:t>
            </w:r>
          </w:p>
          <w:p w:rsidR="4A9D6A10" w:rsidP="4A9D6A10" w:rsidRDefault="4A9D6A10" w14:paraId="3541739B" w14:textId="1B2AB84C">
            <w:pPr>
              <w:rPr>
                <w:b/>
                <w:bCs/>
              </w:rPr>
            </w:pPr>
          </w:p>
          <w:p w:rsidR="6152712E" w:rsidP="4A9D6A10" w:rsidRDefault="6152712E" w14:paraId="1C146EE6" w14:textId="3BEDC921">
            <w:pPr>
              <w:rPr>
                <w:b/>
                <w:bCs/>
              </w:rPr>
            </w:pPr>
            <w:r w:rsidRPr="4A9D6A10">
              <w:rPr>
                <w:b/>
                <w:bCs/>
              </w:rPr>
              <w:t>a</w:t>
            </w:r>
            <w:r w:rsidRPr="4A9D6A10" w:rsidR="4128C847">
              <w:rPr>
                <w:b/>
                <w:bCs/>
              </w:rPr>
              <w:t>tt</w:t>
            </w:r>
          </w:p>
          <w:p w:rsidR="4A9D6A10" w:rsidP="4A9D6A10" w:rsidRDefault="4A9D6A10" w14:paraId="506F961C" w14:textId="28D03073">
            <w:pPr>
              <w:rPr>
                <w:b/>
                <w:bCs/>
              </w:rPr>
            </w:pPr>
          </w:p>
          <w:p w:rsidR="0F5F1A9A" w:rsidP="4A9D6A10" w:rsidRDefault="0F5F1A9A" w14:paraId="62D68A0F" w14:textId="741241A5">
            <w:pPr>
              <w:rPr>
                <w:b/>
                <w:bCs/>
              </w:rPr>
            </w:pPr>
            <w:r w:rsidRPr="4A9D6A10">
              <w:rPr>
                <w:b/>
                <w:bCs/>
              </w:rPr>
              <w:t>att</w:t>
            </w:r>
          </w:p>
        </w:tc>
        <w:tc>
          <w:tcPr>
            <w:tcW w:w="6165" w:type="dxa"/>
            <w:tcBorders>
              <w:top w:val="nil"/>
              <w:left w:val="nil"/>
              <w:bottom w:val="nil"/>
              <w:right w:val="nil"/>
            </w:tcBorders>
            <w:tcMar>
              <w:left w:w="90" w:type="dxa"/>
              <w:right w:w="90" w:type="dxa"/>
            </w:tcMar>
          </w:tcPr>
          <w:p w:rsidR="4A9D6A10" w:rsidP="4A9D6A10" w:rsidRDefault="4A9D6A10" w14:paraId="12455E95" w14:textId="20E8A1DD">
            <w:r w:rsidRPr="4A9D6A10">
              <w:rPr>
                <w:b/>
                <w:bCs/>
              </w:rPr>
              <w:t>fysioterapeut ska finnas som resurs vid prövningskontoren</w:t>
            </w:r>
            <w:r w:rsidRPr="4A9D6A10" w:rsidR="5EC945FF">
              <w:rPr>
                <w:b/>
                <w:bCs/>
              </w:rPr>
              <w:t>,</w:t>
            </w:r>
          </w:p>
          <w:p w:rsidR="225486BC" w:rsidP="4A9D6A10" w:rsidRDefault="225486BC" w14:paraId="5DD1939C" w14:textId="1141E80E">
            <w:pPr>
              <w:spacing w:after="0"/>
              <w:ind w:right="0"/>
              <w:rPr>
                <w:b/>
                <w:bCs/>
              </w:rPr>
            </w:pPr>
            <w:r w:rsidRPr="4A9D6A10">
              <w:rPr>
                <w:b/>
                <w:bCs/>
              </w:rPr>
              <w:t>en utredning tillsätts gällande plikt och prövningsverkets beslutsgrund kopplat till tidigare samt befintliga diagnoser, inkluderande bland annat ADHD</w:t>
            </w:r>
            <w:r w:rsidRPr="4A9D6A10" w:rsidR="660D62BB">
              <w:rPr>
                <w:b/>
                <w:bCs/>
              </w:rPr>
              <w:t>,</w:t>
            </w:r>
          </w:p>
          <w:p w:rsidR="1AA051E9" w:rsidP="4A9D6A10" w:rsidRDefault="1AA051E9" w14:paraId="2FC9DF4A" w14:textId="37023F6A">
            <w:pPr>
              <w:spacing w:after="0"/>
              <w:ind w:right="0"/>
              <w:rPr>
                <w:b/>
                <w:bCs/>
              </w:rPr>
            </w:pPr>
            <w:r w:rsidRPr="4A9D6A10">
              <w:rPr>
                <w:rFonts w:asciiTheme="minorHAnsi" w:hAnsiTheme="minorHAnsi" w:eastAsiaTheme="minorEastAsia" w:cstheme="minorBidi"/>
                <w:b/>
                <w:bCs/>
              </w:rPr>
              <w:t>avskaffandet av den utökade mönstringen för jägartjänst följs upp av relevanta aktörer, utvärderas och hanteras av berörda myndigheter</w:t>
            </w:r>
            <w:r w:rsidRPr="4A9D6A10" w:rsidR="4BAE168A">
              <w:rPr>
                <w:rFonts w:asciiTheme="minorHAnsi" w:hAnsiTheme="minorHAnsi" w:eastAsiaTheme="minorEastAsia" w:cstheme="minorBidi"/>
                <w:b/>
                <w:bCs/>
              </w:rPr>
              <w:t>, samt</w:t>
            </w:r>
          </w:p>
          <w:p w:rsidR="34C14251" w:rsidP="4A9D6A10" w:rsidRDefault="34C14251" w14:paraId="4D9C7C7D" w14:textId="7E6FFAF5">
            <w:pPr>
              <w:spacing w:after="0"/>
              <w:ind w:right="0"/>
            </w:pPr>
            <w:r w:rsidRPr="4A9D6A10">
              <w:rPr>
                <w:b/>
                <w:bCs/>
              </w:rPr>
              <w:t>en utredning tillsätts som utreder ifall prövande myndighet ska få tillgång till mönstrandes journaler</w:t>
            </w:r>
            <w:r w:rsidRPr="4A9D6A10" w:rsidR="750CDE8D">
              <w:rPr>
                <w:b/>
                <w:bCs/>
              </w:rPr>
              <w:t>.</w:t>
            </w:r>
          </w:p>
        </w:tc>
        <w:tc>
          <w:tcPr>
            <w:tcW w:w="1980" w:type="dxa"/>
            <w:tcBorders>
              <w:top w:val="nil"/>
              <w:left w:val="nil"/>
              <w:bottom w:val="nil"/>
              <w:right w:val="nil"/>
            </w:tcBorders>
            <w:tcMar>
              <w:left w:w="90" w:type="dxa"/>
              <w:right w:w="90" w:type="dxa"/>
            </w:tcMar>
          </w:tcPr>
          <w:p w:rsidR="4A9D6A10" w:rsidP="4A9D6A10" w:rsidRDefault="4A9D6A10" w14:paraId="2483CA2C" w14:textId="7564E347"/>
        </w:tc>
      </w:tr>
    </w:tbl>
    <w:p w:rsidR="325F305F" w:rsidP="325F305F" w:rsidRDefault="325F305F" w14:paraId="3A21AD50" w14:textId="7BB1F88C">
      <w:pPr>
        <w:pStyle w:val="Normal"/>
        <w:tabs>
          <w:tab w:val="center" w:leader="none" w:pos="481"/>
          <w:tab w:val="center" w:leader="none" w:pos="3821"/>
        </w:tabs>
        <w:spacing w:after="3" w:line="240" w:lineRule="auto"/>
        <w:ind w:left="-20" w:firstLine="0"/>
        <w:rPr>
          <w:b w:val="1"/>
          <w:bCs w:val="1"/>
        </w:rPr>
      </w:pPr>
    </w:p>
    <w:p w:rsidR="1EF4F182" w:rsidP="4A9D6A10" w:rsidRDefault="1EF4F182" w14:paraId="18959D1D" w14:textId="41DD5B28">
      <w:pPr>
        <w:pStyle w:val="Rubrik2"/>
        <w:spacing w:after="168" w:line="240" w:lineRule="auto"/>
        <w:rPr>
          <w:rFonts w:ascii="Calibri" w:hAnsi="Calibri" w:eastAsia="Calibri" w:cs="Calibri"/>
        </w:rPr>
      </w:pPr>
      <w:bookmarkStart w:name="_Toc1093046178" w:id="2118783498"/>
      <w:r w:rsidRPr="470E7E1A" w:rsidR="43DD5FEC">
        <w:rPr>
          <w:rFonts w:ascii="Calibri" w:hAnsi="Calibri" w:eastAsia="Calibri" w:cs="Calibri"/>
        </w:rPr>
        <w:t>6.3 Inför inryck</w:t>
      </w:r>
      <w:bookmarkEnd w:id="2118783498"/>
    </w:p>
    <w:p w:rsidR="1EF4F182" w:rsidP="4A9D6A10" w:rsidRDefault="1EF4F182" w14:paraId="76C6807F" w14:textId="5F482BD3">
      <w:pPr>
        <w:spacing w:before="240" w:after="240"/>
      </w:pPr>
      <w:r w:rsidRPr="4A9D6A10">
        <w:t>Allmänkännedomen kring Sveriges krisberedskap och totalförsvar behöver öka för att skapa förståelse och folkförankring i totalförsvarsplikten. Grund- och gymnasieskolan bör från det kalenderår då ungdomar fyller 16 år utbilda om totalförsvarsplikten, Sveriges totalförsvar och Sveriges medlemskap i Nato. Ansvariga myndigheter måste förse samhället med saklig och objektiv information om totalförsvaret.</w:t>
      </w:r>
    </w:p>
    <w:p w:rsidR="1EF4F182" w:rsidP="4A9D6A10" w:rsidRDefault="1EF4F182" w14:paraId="2B8E9FDD" w14:textId="026DD574">
      <w:pPr>
        <w:spacing w:before="240" w:after="240"/>
      </w:pPr>
      <w:r w:rsidRPr="4A9D6A10">
        <w:t xml:space="preserve">Under hela processen – från mönstring till grundutbildning och krigsplacering – ska den totalförsvarspliktige kontinuerligt hållas informerad. Enligt lagen om totalförsvarsplikt har den mönstrande rätt till information om vilken befattning den skrivits in till, utbildningens längd och startdatum samt utbildningsort i samband med inskrivningsbeslutet. Lagen behöver kompletteras med krav på en skriftlig utbildningsbeskrivning. Utbildningsbeskrivningar måste innehålla korrekt information från den utbildande myndigheten och bör även delas ut vid inskrivningssamtalet. Vid inskrivningssamtalet bör även den mönstrande tilldelas de utbildningsbeskrivningar som den ges </w:t>
      </w:r>
      <w:r w:rsidRPr="4A9D6A10">
        <w:t xml:space="preserve">som alternativ och även få tid att fundera över hur den vill rangordna alternativen. Om de värnpliktiga ges möjlighet att göra ett välgrundat val ökar det chansen att de trivs och kan fullgöra grundutbildningen på ett så bra sätt som möjligt. </w:t>
      </w:r>
    </w:p>
    <w:p w:rsidR="1EF4F182" w:rsidP="4A9D6A10" w:rsidRDefault="1EF4F182" w14:paraId="7F6A3020" w14:textId="679B4610">
      <w:r w:rsidRPr="4A9D6A10">
        <w:t>För att förbereda den inskrivne inför inryck ska utbildande organisationsenhet delge kvalitativ information om befattning och utbildningsplats. De inskrivna bör bjudas in till förbandet minst en gång före tjänstgöringen påbörjas för att delges ytterligare information om exempelvis utbildningsorten, förberedelser och utbildningens kommande krav. Om möjligheten finns bör det ges tillfälle att träffa inneliggande värnpliktiga i samma befattning.</w:t>
      </w:r>
    </w:p>
    <w:p w:rsidR="1EF4F182" w:rsidP="4A9D6A10" w:rsidRDefault="1EF4F182" w14:paraId="057C4CA5" w14:textId="04669E96">
      <w:pPr>
        <w:spacing w:after="0" w:line="240" w:lineRule="auto"/>
        <w:ind w:right="0"/>
      </w:pPr>
      <w:r w:rsidRPr="4A9D6A10">
        <w:rPr>
          <w:b/>
          <w:bCs/>
        </w:rPr>
        <w:t>Sveriges totalförsvarspliktiga kräver:</w:t>
      </w:r>
    </w:p>
    <w:p w:rsidR="1EF4F182" w:rsidP="4A9D6A10" w:rsidRDefault="1EF4F182" w14:paraId="77C92B83" w14:textId="7E6FC624">
      <w:pPr>
        <w:spacing w:before="120" w:after="0" w:line="240" w:lineRule="auto"/>
      </w:pPr>
      <w:r w:rsidRPr="4A9D6A10">
        <w:rPr>
          <w:b/>
          <w:bCs/>
        </w:rPr>
        <w:t>att</w:t>
      </w:r>
      <w:r>
        <w:tab/>
      </w:r>
      <w:r w:rsidRPr="4A9D6A10">
        <w:rPr>
          <w:b/>
          <w:bCs/>
        </w:rPr>
        <w:t xml:space="preserve">det ska vara obligatoriskt för gymnasie- och grundskolan att utbilda om </w:t>
      </w:r>
      <w:r>
        <w:tab/>
      </w:r>
      <w:r w:rsidRPr="4A9D6A10">
        <w:rPr>
          <w:b/>
          <w:bCs/>
        </w:rPr>
        <w:t xml:space="preserve">totalförsvarsplikt, </w:t>
      </w:r>
    </w:p>
    <w:tbl>
      <w:tblPr>
        <w:tblStyle w:val="Tabellrutnt"/>
        <w:tblW w:w="0" w:type="auto"/>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525"/>
        <w:gridCol w:w="765"/>
        <w:gridCol w:w="7290"/>
      </w:tblGrid>
      <w:tr w:rsidR="4A9D6A10" w:rsidTr="4A9D6A10" w14:paraId="4FD0D078" w14:textId="77777777">
        <w:trPr>
          <w:trHeight w:val="270"/>
        </w:trPr>
        <w:tc>
          <w:tcPr>
            <w:tcW w:w="525" w:type="dxa"/>
            <w:tcBorders>
              <w:top w:val="nil"/>
              <w:left w:val="nil"/>
              <w:bottom w:val="nil"/>
              <w:right w:val="nil"/>
            </w:tcBorders>
            <w:tcMar>
              <w:left w:w="90" w:type="dxa"/>
              <w:right w:w="90" w:type="dxa"/>
            </w:tcMar>
          </w:tcPr>
          <w:p w:rsidR="4A9D6A10" w:rsidP="4A9D6A10" w:rsidRDefault="4A9D6A10" w14:paraId="316DD8B8" w14:textId="664EDFF0">
            <w:r w:rsidRPr="4A9D6A10">
              <w:rPr>
                <w:b/>
                <w:bCs/>
              </w:rPr>
              <w:t xml:space="preserve">att </w:t>
            </w:r>
          </w:p>
        </w:tc>
        <w:tc>
          <w:tcPr>
            <w:tcW w:w="765" w:type="dxa"/>
            <w:tcBorders>
              <w:top w:val="nil"/>
              <w:left w:val="nil"/>
              <w:bottom w:val="nil"/>
              <w:right w:val="nil"/>
            </w:tcBorders>
            <w:tcMar>
              <w:left w:w="90" w:type="dxa"/>
              <w:right w:w="90" w:type="dxa"/>
            </w:tcMar>
          </w:tcPr>
          <w:p w:rsidR="4A9D6A10" w:rsidP="4A9D6A10" w:rsidRDefault="4A9D6A10" w14:paraId="46CE33ED" w14:textId="165B36B9">
            <w:pPr>
              <w:jc w:val="both"/>
            </w:pPr>
          </w:p>
        </w:tc>
        <w:tc>
          <w:tcPr>
            <w:tcW w:w="7290" w:type="dxa"/>
            <w:tcBorders>
              <w:top w:val="nil"/>
              <w:left w:val="nil"/>
              <w:bottom w:val="nil"/>
              <w:right w:val="nil"/>
            </w:tcBorders>
            <w:tcMar>
              <w:left w:w="90" w:type="dxa"/>
              <w:right w:w="90" w:type="dxa"/>
            </w:tcMar>
          </w:tcPr>
          <w:p w:rsidR="4A9D6A10" w:rsidP="4A9D6A10" w:rsidRDefault="4A9D6A10" w14:paraId="7A8EE679" w14:textId="30EC5D8D">
            <w:pPr>
              <w:jc w:val="both"/>
            </w:pPr>
            <w:r w:rsidRPr="4A9D6A10">
              <w:rPr>
                <w:b/>
                <w:bCs/>
              </w:rPr>
              <w:t>lagen om totalförsvarsplikt följs, gällande informationen individen har rätt till vid inskrivningsbeslutet, samt kompletteras med utbildningsbeskrivning,</w:t>
            </w:r>
          </w:p>
        </w:tc>
      </w:tr>
      <w:tr w:rsidR="4A9D6A10" w:rsidTr="4A9D6A10" w14:paraId="22380E9F" w14:textId="77777777">
        <w:trPr>
          <w:trHeight w:val="270"/>
        </w:trPr>
        <w:tc>
          <w:tcPr>
            <w:tcW w:w="525" w:type="dxa"/>
            <w:tcBorders>
              <w:top w:val="nil"/>
              <w:left w:val="nil"/>
              <w:bottom w:val="nil"/>
              <w:right w:val="nil"/>
            </w:tcBorders>
            <w:tcMar>
              <w:left w:w="90" w:type="dxa"/>
              <w:right w:w="90" w:type="dxa"/>
            </w:tcMar>
          </w:tcPr>
          <w:p w:rsidR="4A9D6A10" w:rsidP="4A9D6A10" w:rsidRDefault="4A9D6A10" w14:paraId="0DD6E8D6" w14:textId="313EEBA1">
            <w:r w:rsidRPr="4A9D6A10">
              <w:rPr>
                <w:b/>
                <w:bCs/>
              </w:rPr>
              <w:t xml:space="preserve">att </w:t>
            </w:r>
          </w:p>
        </w:tc>
        <w:tc>
          <w:tcPr>
            <w:tcW w:w="765" w:type="dxa"/>
            <w:tcBorders>
              <w:top w:val="nil"/>
              <w:left w:val="nil"/>
              <w:bottom w:val="nil"/>
              <w:right w:val="nil"/>
            </w:tcBorders>
            <w:tcMar>
              <w:left w:w="90" w:type="dxa"/>
              <w:right w:w="90" w:type="dxa"/>
            </w:tcMar>
          </w:tcPr>
          <w:p w:rsidR="4A9D6A10" w:rsidP="4A9D6A10" w:rsidRDefault="4A9D6A10" w14:paraId="31651EE9" w14:textId="7A4B18DC">
            <w:r w:rsidRPr="4A9D6A10">
              <w:t xml:space="preserve"> </w:t>
            </w:r>
          </w:p>
        </w:tc>
        <w:tc>
          <w:tcPr>
            <w:tcW w:w="7290" w:type="dxa"/>
            <w:tcBorders>
              <w:top w:val="nil"/>
              <w:left w:val="nil"/>
              <w:bottom w:val="nil"/>
              <w:right w:val="nil"/>
            </w:tcBorders>
            <w:tcMar>
              <w:left w:w="90" w:type="dxa"/>
              <w:right w:w="90" w:type="dxa"/>
            </w:tcMar>
          </w:tcPr>
          <w:p w:rsidR="4A9D6A10" w:rsidP="4A9D6A10" w:rsidRDefault="4A9D6A10" w14:paraId="65E1C4C4" w14:textId="69AF4230">
            <w:r w:rsidRPr="4A9D6A10">
              <w:rPr>
                <w:b/>
                <w:bCs/>
              </w:rPr>
              <w:t xml:space="preserve">blivande totalförsvarspliktiga ska bjudas in till informationsdag, eller motsvarande, vid sin enhet före inryck, </w:t>
            </w:r>
          </w:p>
        </w:tc>
      </w:tr>
      <w:tr w:rsidR="4A9D6A10" w:rsidTr="4A9D6A10" w14:paraId="15B5D0F7" w14:textId="77777777">
        <w:trPr>
          <w:trHeight w:val="270"/>
        </w:trPr>
        <w:tc>
          <w:tcPr>
            <w:tcW w:w="525" w:type="dxa"/>
            <w:tcBorders>
              <w:top w:val="nil"/>
              <w:left w:val="nil"/>
              <w:bottom w:val="nil"/>
              <w:right w:val="nil"/>
            </w:tcBorders>
            <w:tcMar>
              <w:left w:w="90" w:type="dxa"/>
              <w:right w:w="90" w:type="dxa"/>
            </w:tcMar>
          </w:tcPr>
          <w:p w:rsidR="450AE271" w:rsidP="4A9D6A10" w:rsidRDefault="450AE271" w14:paraId="38229CCC" w14:textId="495B5103">
            <w:r w:rsidRPr="4A9D6A10">
              <w:rPr>
                <w:b/>
                <w:bCs/>
              </w:rPr>
              <w:t>a</w:t>
            </w:r>
            <w:r w:rsidRPr="4A9D6A10" w:rsidR="4A9D6A10">
              <w:rPr>
                <w:b/>
                <w:bCs/>
              </w:rPr>
              <w:t>tt</w:t>
            </w:r>
          </w:p>
          <w:p w:rsidR="44BB2ECA" w:rsidP="4A9D6A10" w:rsidRDefault="44BB2ECA" w14:paraId="3255AC7C" w14:textId="3CFAD19D">
            <w:r w:rsidRPr="4A9D6A10">
              <w:t>att</w:t>
            </w:r>
          </w:p>
          <w:p w:rsidR="4A9D6A10" w:rsidP="4A9D6A10" w:rsidRDefault="4A9D6A10" w14:paraId="625FFEB9" w14:textId="2984C56D">
            <w:pPr>
              <w:ind w:left="-20" w:firstLine="0"/>
              <w:rPr>
                <w:b/>
                <w:bCs/>
              </w:rPr>
            </w:pPr>
          </w:p>
        </w:tc>
        <w:tc>
          <w:tcPr>
            <w:tcW w:w="765" w:type="dxa"/>
            <w:tcBorders>
              <w:top w:val="nil"/>
              <w:left w:val="nil"/>
              <w:bottom w:val="nil"/>
              <w:right w:val="nil"/>
            </w:tcBorders>
            <w:tcMar>
              <w:left w:w="90" w:type="dxa"/>
              <w:right w:w="90" w:type="dxa"/>
            </w:tcMar>
          </w:tcPr>
          <w:p w:rsidR="4A9D6A10" w:rsidP="4A9D6A10" w:rsidRDefault="4A9D6A10" w14:paraId="5D98B19B" w14:textId="73158095">
            <w:r w:rsidRPr="4A9D6A10">
              <w:t xml:space="preserve"> </w:t>
            </w:r>
          </w:p>
        </w:tc>
        <w:tc>
          <w:tcPr>
            <w:tcW w:w="7290" w:type="dxa"/>
            <w:tcBorders>
              <w:top w:val="nil"/>
              <w:left w:val="nil"/>
              <w:bottom w:val="nil"/>
              <w:right w:val="nil"/>
            </w:tcBorders>
            <w:tcMar>
              <w:left w:w="90" w:type="dxa"/>
              <w:right w:w="90" w:type="dxa"/>
            </w:tcMar>
          </w:tcPr>
          <w:p w:rsidR="4A9D6A10" w:rsidP="4A9D6A10" w:rsidRDefault="4A9D6A10" w14:paraId="47B14F00" w14:textId="2BD7D7B5">
            <w:pPr>
              <w:spacing w:after="0"/>
              <w:ind w:left="-10" w:right="0"/>
              <w:rPr>
                <w:b/>
                <w:bCs/>
              </w:rPr>
            </w:pPr>
            <w:r w:rsidRPr="4A9D6A10">
              <w:rPr>
                <w:b/>
                <w:bCs/>
              </w:rPr>
              <w:t xml:space="preserve"> utbildande organisationsenhet delger kvalitativ information om förberedelser, befattningen och utbildningsplatsen inför inryck</w:t>
            </w:r>
            <w:r w:rsidRPr="4A9D6A10" w:rsidR="664C7C9C">
              <w:rPr>
                <w:b/>
                <w:bCs/>
              </w:rPr>
              <w:t>, samt</w:t>
            </w:r>
          </w:p>
          <w:p w:rsidR="423EEC8D" w:rsidP="4A9D6A10" w:rsidRDefault="423EEC8D" w14:paraId="017638CF" w14:textId="36A37365">
            <w:pPr>
              <w:spacing w:after="0"/>
              <w:ind w:left="-10" w:right="0"/>
              <w:rPr>
                <w:b/>
                <w:bCs/>
              </w:rPr>
            </w:pPr>
            <w:r w:rsidRPr="4A9D6A10">
              <w:rPr>
                <w:b/>
                <w:bCs/>
              </w:rPr>
              <w:t>den utbildande myndigheten håller informationsdagen, om möjligt, under en tidspunkt där en maximal andel av de som är inskriva till förbandet kan delta</w:t>
            </w:r>
          </w:p>
        </w:tc>
      </w:tr>
    </w:tbl>
    <w:p w:rsidR="4A9D6A10" w:rsidP="4A9D6A10" w:rsidRDefault="4A9D6A10" w14:paraId="37EB2729" w14:textId="0D44FFD4">
      <w:pPr>
        <w:pStyle w:val="Rubrik2"/>
        <w:spacing w:after="168" w:line="240" w:lineRule="auto"/>
        <w:ind w:left="-10" w:firstLine="0"/>
        <w:rPr>
          <w:rFonts w:ascii="Calibri" w:hAnsi="Calibri" w:eastAsia="Calibri" w:cs="Calibri"/>
        </w:rPr>
      </w:pPr>
    </w:p>
    <w:p w:rsidR="7D72B4D2" w:rsidP="4A9D6A10" w:rsidRDefault="7D72B4D2" w14:paraId="46F402AC" w14:textId="44ACA49A">
      <w:pPr>
        <w:pStyle w:val="Rubrik2"/>
        <w:spacing w:after="168" w:line="240" w:lineRule="auto"/>
        <w:rPr>
          <w:rFonts w:ascii="Calibri" w:hAnsi="Calibri" w:eastAsia="Calibri" w:cs="Calibri"/>
        </w:rPr>
      </w:pPr>
      <w:bookmarkStart w:name="_Toc1650679246" w:id="828991469"/>
      <w:r w:rsidRPr="470E7E1A" w:rsidR="7D858618">
        <w:rPr>
          <w:rFonts w:ascii="Calibri" w:hAnsi="Calibri" w:eastAsia="Calibri" w:cs="Calibri"/>
        </w:rPr>
        <w:t>6.4 Ändrad inskrivning</w:t>
      </w:r>
      <w:bookmarkEnd w:id="828991469"/>
    </w:p>
    <w:p w:rsidR="7D72B4D2" w:rsidP="4A9D6A10" w:rsidRDefault="7D72B4D2" w14:paraId="2BE1B8E0" w14:textId="5AD281DC">
      <w:pPr>
        <w:spacing w:before="240" w:after="240"/>
      </w:pPr>
      <w:r w:rsidRPr="4A9D6A10">
        <w:t>Den inskrivne ska i ett tidigt skede informeras om förändrade förutsättningar som påverkar utbildningen, inklusive ändrad inskrivning eller placering i utbildningsreserven, samt vad det innebär. Individen måste få vara delaktig i beslutet och informeras om dess rättigheter att motsätta sig utbildningen vid ändrad ort eller utbildningslängd. Information om avskrivning måste delges i god tid då en individ som förväntat sig att genomföra grundutbildning riskerar att bli sysslolös.</w:t>
      </w:r>
    </w:p>
    <w:p w:rsidR="7D72B4D2" w:rsidP="4A9D6A10" w:rsidRDefault="7D72B4D2" w14:paraId="46780F99" w14:textId="1FB613FD">
      <w:pPr>
        <w:spacing w:before="120" w:after="0" w:line="240" w:lineRule="auto"/>
      </w:pPr>
      <w:r w:rsidRPr="4A9D6A10">
        <w:rPr>
          <w:b/>
          <w:bCs/>
        </w:rPr>
        <w:t>Sveriges totalförsvarspliktiga kräver:</w:t>
      </w:r>
    </w:p>
    <w:p w:rsidR="7D72B4D2" w:rsidP="4A9D6A10" w:rsidRDefault="7D72B4D2" w14:paraId="5ACBD2E2" w14:textId="198B97C9">
      <w:pPr>
        <w:spacing w:line="240" w:lineRule="auto"/>
        <w:ind w:left="-10"/>
        <w:rPr>
          <w:b/>
          <w:bCs/>
        </w:rPr>
      </w:pPr>
      <w:r>
        <w:br/>
      </w:r>
      <w:r w:rsidRPr="4A9D6A10">
        <w:rPr>
          <w:b/>
          <w:bCs/>
        </w:rPr>
        <w:t>att</w:t>
      </w:r>
      <w:r>
        <w:tab/>
      </w:r>
      <w:r w:rsidRPr="4A9D6A10">
        <w:rPr>
          <w:b/>
          <w:bCs/>
        </w:rPr>
        <w:t xml:space="preserve">ändrad inskrivning eller placering i utbildningsreserven, med tillhörande </w:t>
      </w:r>
      <w:r>
        <w:tab/>
      </w:r>
      <w:r>
        <w:tab/>
      </w:r>
      <w:r w:rsidRPr="4A9D6A10">
        <w:rPr>
          <w:b/>
          <w:bCs/>
        </w:rPr>
        <w:t>rättigheter, informeras om i ett så tidigt skede som möjligt</w:t>
      </w:r>
      <w:r w:rsidRPr="4A9D6A10" w:rsidR="57E75426">
        <w:rPr>
          <w:b/>
          <w:bCs/>
        </w:rPr>
        <w:t>, samt</w:t>
      </w:r>
    </w:p>
    <w:p w:rsidR="1F393B92" w:rsidP="4A9D6A10" w:rsidRDefault="1F393B92" w14:paraId="7209E1C8" w14:textId="055715B8">
      <w:pPr>
        <w:spacing w:line="240" w:lineRule="auto"/>
        <w:ind w:left="-10"/>
        <w:jc w:val="both"/>
        <w:rPr>
          <w:b/>
          <w:bCs/>
        </w:rPr>
      </w:pPr>
      <w:r w:rsidRPr="4A9D6A10">
        <w:rPr>
          <w:b/>
          <w:bCs/>
        </w:rPr>
        <w:t>att</w:t>
      </w:r>
      <w:r>
        <w:tab/>
      </w:r>
      <w:r w:rsidRPr="4A9D6A10">
        <w:rPr>
          <w:b/>
          <w:bCs/>
        </w:rPr>
        <w:t xml:space="preserve">den som får en ändrad inskrivning alltid ska få information om att denne kan </w:t>
      </w:r>
      <w:r>
        <w:tab/>
      </w:r>
      <w:r w:rsidRPr="4A9D6A10">
        <w:rPr>
          <w:b/>
          <w:bCs/>
        </w:rPr>
        <w:t>vända</w:t>
      </w:r>
      <w:r w:rsidRPr="4A9D6A10" w:rsidR="513C19E2">
        <w:rPr>
          <w:b/>
          <w:bCs/>
        </w:rPr>
        <w:t xml:space="preserve"> </w:t>
      </w:r>
      <w:r>
        <w:tab/>
      </w:r>
      <w:r w:rsidRPr="4A9D6A10" w:rsidR="513C19E2">
        <w:rPr>
          <w:b/>
          <w:bCs/>
        </w:rPr>
        <w:t xml:space="preserve">      </w:t>
      </w:r>
      <w:r w:rsidRPr="4A9D6A10">
        <w:rPr>
          <w:b/>
          <w:bCs/>
        </w:rPr>
        <w:t xml:space="preserve">sig till Plikt- och prövningsverket samt Pliktrådet för stöd om den anser detta </w:t>
      </w:r>
      <w:r>
        <w:tab/>
      </w:r>
      <w:r>
        <w:tab/>
      </w:r>
      <w:r w:rsidRPr="4A9D6A10">
        <w:rPr>
          <w:b/>
          <w:bCs/>
        </w:rPr>
        <w:t>hanterats felaktigt.</w:t>
      </w:r>
    </w:p>
    <w:p w:rsidR="4A9D6A10" w:rsidP="4A9D6A10" w:rsidRDefault="4A9D6A10" w14:paraId="20A4A591" w14:textId="022965C1">
      <w:pPr>
        <w:spacing w:line="240" w:lineRule="auto"/>
        <w:ind w:left="-10"/>
        <w:rPr>
          <w:b/>
          <w:bCs/>
        </w:rPr>
      </w:pPr>
    </w:p>
    <w:p w:rsidR="6490E1A3" w:rsidP="4A9D6A10" w:rsidRDefault="6490E1A3" w14:paraId="6FA72B8C" w14:textId="4C74FAED">
      <w:pPr>
        <w:pStyle w:val="Rubrik2"/>
        <w:spacing w:after="168" w:line="240" w:lineRule="auto"/>
        <w:rPr>
          <w:rFonts w:ascii="Calibri" w:hAnsi="Calibri" w:eastAsia="Calibri" w:cs="Calibri"/>
        </w:rPr>
      </w:pPr>
      <w:bookmarkStart w:name="_Toc1052641387" w:id="1637028712"/>
      <w:r w:rsidRPr="470E7E1A" w:rsidR="0A38C30F">
        <w:rPr>
          <w:rFonts w:ascii="Calibri" w:hAnsi="Calibri" w:eastAsia="Calibri" w:cs="Calibri"/>
        </w:rPr>
        <w:t>6.5 Information efter genomförd grundutbildning</w:t>
      </w:r>
      <w:bookmarkEnd w:id="1637028712"/>
    </w:p>
    <w:p w:rsidR="6490E1A3" w:rsidP="4A9D6A10" w:rsidRDefault="6490E1A3" w14:paraId="17A54B7D" w14:textId="2F9D2574">
      <w:pPr>
        <w:spacing w:before="240" w:after="240"/>
        <w:ind w:right="0"/>
      </w:pPr>
      <w:r w:rsidRPr="4A9D6A10">
        <w:t xml:space="preserve">Efter genomförande grundutbildning krigsplaceras individen och för att få öva i sin krigsbefattning kallas denne in för repetitionsutbildning under plikt. Inkallelse för repetitionsutbildning ansvarar Plikt- och Prövningsverket för. När och var repetitionsutbildningen skall genomföras avgörs däremot </w:t>
      </w:r>
      <w:r w:rsidRPr="4A9D6A10">
        <w:t>av Försvarsmakten eller annan bemanningsansvarig myndighet. I Försvarsmakten hamnar det ansvaret på respektive krigsförbandschef att planera. Den krigsförbandsplaneringen ska bestå av Särskilda övningar befäl (SÖB), Särskild övning förband (SÖF) samt Krigsförbandsövning (KFÖ). Bristen på centralt uppstyrd planering för krigsförbanden riskerar att göra repetitionsutbildningar oförutsägbara och oregelbundna. Vilket resulterar i att pliktad personal får en osäkerhet i om och när denne blir inkallad.</w:t>
      </w:r>
    </w:p>
    <w:p w:rsidR="6490E1A3" w:rsidP="4A9D6A10" w:rsidRDefault="6490E1A3" w14:paraId="72E667B8" w14:textId="5F9BE0EC">
      <w:pPr>
        <w:spacing w:before="120" w:after="0" w:line="240" w:lineRule="auto"/>
        <w:ind w:right="0"/>
      </w:pPr>
      <w:r w:rsidRPr="4A9D6A10">
        <w:rPr>
          <w:b/>
          <w:bCs/>
        </w:rPr>
        <w:t>Sveriges totalförsvarspliktiga kräver:</w:t>
      </w:r>
    </w:p>
    <w:p w:rsidR="4A9D6A10" w:rsidP="4A9D6A10" w:rsidRDefault="4A9D6A10" w14:paraId="093D8A50" w14:textId="70316D5A">
      <w:pPr>
        <w:spacing w:before="120" w:after="0" w:line="240" w:lineRule="auto"/>
        <w:ind w:right="0"/>
      </w:pPr>
    </w:p>
    <w:p w:rsidR="6490E1A3" w:rsidP="4A9D6A10" w:rsidRDefault="6490E1A3" w14:paraId="5351AD74" w14:textId="64BA2292">
      <w:pPr>
        <w:spacing w:after="160" w:line="240" w:lineRule="auto"/>
        <w:ind w:left="-10" w:right="0"/>
      </w:pPr>
      <w:r w:rsidRPr="4A9D6A10">
        <w:rPr>
          <w:b/>
          <w:bCs/>
        </w:rPr>
        <w:t xml:space="preserve">att </w:t>
      </w:r>
      <w:r>
        <w:tab/>
      </w:r>
      <w:r w:rsidRPr="4A9D6A10">
        <w:rPr>
          <w:b/>
          <w:bCs/>
        </w:rPr>
        <w:t>information om nästa tjänstgöring delges, om möjligt, den pliktade innan avsluta</w:t>
      </w:r>
    </w:p>
    <w:p w:rsidR="6490E1A3" w:rsidP="4A9D6A10" w:rsidRDefault="6490E1A3" w14:paraId="761C0177" w14:textId="3DE9DB92">
      <w:pPr>
        <w:spacing w:after="160" w:line="240" w:lineRule="auto"/>
        <w:ind w:left="-10" w:right="0" w:firstLine="1304"/>
        <w:rPr>
          <w:b/>
          <w:bCs/>
        </w:rPr>
      </w:pPr>
      <w:r w:rsidRPr="4A9D6A10">
        <w:rPr>
          <w:b/>
          <w:bCs/>
        </w:rPr>
        <w:t>GU och repetitionsutbildning</w:t>
      </w:r>
      <w:r w:rsidRPr="4A9D6A10" w:rsidR="4530EB33">
        <w:rPr>
          <w:b/>
          <w:bCs/>
        </w:rPr>
        <w:t>, samt</w:t>
      </w:r>
    </w:p>
    <w:p w:rsidR="6490E1A3" w:rsidP="4A9D6A10" w:rsidRDefault="6490E1A3" w14:paraId="258D987E" w14:textId="2B69F023">
      <w:pPr>
        <w:spacing w:after="160" w:line="240" w:lineRule="auto"/>
        <w:ind w:left="-10" w:right="0"/>
      </w:pPr>
      <w:r w:rsidRPr="4A9D6A10">
        <w:rPr>
          <w:b/>
          <w:bCs/>
        </w:rPr>
        <w:t>att</w:t>
      </w:r>
      <w:r>
        <w:tab/>
      </w:r>
      <w:r w:rsidRPr="4A9D6A10">
        <w:rPr>
          <w:b/>
          <w:bCs/>
        </w:rPr>
        <w:t>krigsförbandsplaneringen delges</w:t>
      </w:r>
      <w:r w:rsidRPr="4A9D6A10" w:rsidR="59EE6717">
        <w:rPr>
          <w:b/>
          <w:bCs/>
        </w:rPr>
        <w:t>, i så stor utsträckning som möjligt, till</w:t>
      </w:r>
      <w:r w:rsidRPr="4A9D6A10">
        <w:rPr>
          <w:b/>
          <w:bCs/>
        </w:rPr>
        <w:t xml:space="preserve"> samtlig </w:t>
      </w:r>
      <w:r>
        <w:tab/>
      </w:r>
      <w:r>
        <w:tab/>
      </w:r>
      <w:r w:rsidRPr="4A9D6A10">
        <w:rPr>
          <w:b/>
          <w:bCs/>
        </w:rPr>
        <w:t>pliktad personal inom förbandet.</w:t>
      </w:r>
    </w:p>
    <w:p w:rsidR="4A9D6A10" w:rsidP="4A9D6A10" w:rsidRDefault="4A9D6A10" w14:paraId="02532A1D" w14:textId="552FE320">
      <w:pPr>
        <w:spacing w:line="240" w:lineRule="auto"/>
        <w:ind w:left="-10"/>
        <w:rPr>
          <w:b/>
          <w:bCs/>
        </w:rPr>
      </w:pPr>
    </w:p>
    <w:p w:rsidR="19A542C4" w:rsidP="4A9D6A10" w:rsidRDefault="19A542C4" w14:paraId="3FBEDFE3" w14:textId="522BAF8A">
      <w:pPr>
        <w:pStyle w:val="Rubrik1"/>
        <w:spacing w:line="240" w:lineRule="auto"/>
        <w:rPr>
          <w:rFonts w:ascii="Calibri" w:hAnsi="Calibri" w:eastAsia="Calibri" w:cs="Calibri"/>
        </w:rPr>
      </w:pPr>
      <w:bookmarkStart w:name="_Toc1464230809" w:id="1117807785"/>
      <w:r w:rsidRPr="470E7E1A" w:rsidR="66977FDA">
        <w:rPr>
          <w:rFonts w:ascii="Calibri" w:hAnsi="Calibri" w:eastAsia="Calibri" w:cs="Calibri"/>
        </w:rPr>
        <w:t>7. Utbildning och ledarskap</w:t>
      </w:r>
      <w:bookmarkEnd w:id="1117807785"/>
    </w:p>
    <w:p w:rsidR="19A542C4" w:rsidP="4A9D6A10" w:rsidRDefault="19A542C4" w14:paraId="49A3A3BB" w14:textId="4E2D905F">
      <w:pPr>
        <w:pStyle w:val="Rubrik2"/>
        <w:spacing w:line="240" w:lineRule="auto"/>
        <w:rPr>
          <w:rFonts w:ascii="Calibri" w:hAnsi="Calibri" w:eastAsia="Calibri" w:cs="Calibri"/>
        </w:rPr>
      </w:pPr>
      <w:bookmarkStart w:name="_Toc2114883556" w:id="1436903363"/>
      <w:r w:rsidRPr="470E7E1A" w:rsidR="66977FDA">
        <w:rPr>
          <w:rFonts w:ascii="Calibri" w:hAnsi="Calibri" w:eastAsia="Calibri" w:cs="Calibri"/>
        </w:rPr>
        <w:t>7.1 Befälstäthet</w:t>
      </w:r>
      <w:bookmarkEnd w:id="1436903363"/>
      <w:r w:rsidRPr="470E7E1A" w:rsidR="66977FDA">
        <w:rPr>
          <w:rFonts w:ascii="Calibri" w:hAnsi="Calibri" w:eastAsia="Calibri" w:cs="Calibri"/>
        </w:rPr>
        <w:t xml:space="preserve"> </w:t>
      </w:r>
    </w:p>
    <w:p w:rsidR="19A542C4" w:rsidP="4A9D6A10" w:rsidRDefault="19A542C4" w14:paraId="08A7AEE2" w14:textId="2A7AA5AB">
      <w:pPr>
        <w:spacing w:line="240" w:lineRule="auto"/>
      </w:pPr>
      <w:r w:rsidRPr="4A9D6A10">
        <w:t>Närvaro av instruktörer och befäl är en grundförutsättning för en säker och kvalitativ utbildning. Personalbrist riskerar att leda till låg befälstäthet, vilket försämrar planering, handledning och utvärdering av utbildningen. Om fler värnpliktiga tas in än vad organisationen har resurser att utbilda riskerar både utbildningens kvalitet och pliktens legitimitet att urholkas. Den politiska viljan att öka värnpliktsvolymen får inte kompromissa verksamhetssäkerhet eller utbildningskvalité.</w:t>
      </w:r>
    </w:p>
    <w:p w:rsidR="19A542C4" w:rsidP="4A9D6A10" w:rsidRDefault="19A542C4" w14:paraId="5935AD58" w14:textId="7B3B7C0B">
      <w:pPr>
        <w:spacing w:line="240" w:lineRule="auto"/>
      </w:pPr>
      <w:r w:rsidRPr="4A9D6A10">
        <w:t>Försvarsmakten måste därför säkerställa tillräcklig bemanning och kompetens hos befälslag på samtliga nivåer. Befäl ska ha rätt utbildning i trupputbildning och uppdragstaktik samt tillräcklig tid att planera, genomföra och utvärdera utbildningen utan att verksamhetssäkerhet eller arbetsmiljö påverkas.</w:t>
      </w:r>
    </w:p>
    <w:p w:rsidR="19A542C4" w:rsidP="4A9D6A10" w:rsidRDefault="19A542C4" w14:paraId="078A30CB" w14:textId="3E753BC9">
      <w:pPr>
        <w:spacing w:after="161" w:line="240" w:lineRule="auto"/>
        <w:ind w:right="80"/>
      </w:pPr>
      <w:r w:rsidRPr="4A9D6A10">
        <w:rPr>
          <w:b/>
          <w:bCs/>
        </w:rPr>
        <w:t>Sveriges totalförsvarspliktiga kräver:</w:t>
      </w:r>
      <w:r w:rsidRPr="4A9D6A10">
        <w:t xml:space="preserve"> </w:t>
      </w:r>
    </w:p>
    <w:tbl>
      <w:tblPr>
        <w:tblStyle w:val="Tabellrutnt"/>
        <w:tblW w:w="0" w:type="auto"/>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945"/>
        <w:gridCol w:w="315"/>
        <w:gridCol w:w="7680"/>
      </w:tblGrid>
      <w:tr w:rsidR="4A9D6A10" w:rsidTr="4A9D6A10" w14:paraId="18940403" w14:textId="77777777">
        <w:trPr>
          <w:trHeight w:val="270"/>
        </w:trPr>
        <w:tc>
          <w:tcPr>
            <w:tcW w:w="945" w:type="dxa"/>
            <w:tcBorders>
              <w:top w:val="nil"/>
              <w:left w:val="nil"/>
              <w:bottom w:val="nil"/>
              <w:right w:val="nil"/>
            </w:tcBorders>
            <w:tcMar>
              <w:left w:w="90" w:type="dxa"/>
              <w:right w:w="90" w:type="dxa"/>
            </w:tcMar>
          </w:tcPr>
          <w:p w:rsidR="4A9D6A10" w:rsidP="4A9D6A10" w:rsidRDefault="4A9D6A10" w14:paraId="224D11D4" w14:textId="4659BABB">
            <w:r w:rsidRPr="4A9D6A10">
              <w:rPr>
                <w:b/>
                <w:bCs/>
              </w:rPr>
              <w:t xml:space="preserve">att </w:t>
            </w:r>
          </w:p>
        </w:tc>
        <w:tc>
          <w:tcPr>
            <w:tcW w:w="315" w:type="dxa"/>
            <w:tcBorders>
              <w:top w:val="nil"/>
              <w:left w:val="nil"/>
              <w:bottom w:val="nil"/>
              <w:right w:val="nil"/>
            </w:tcBorders>
            <w:tcMar>
              <w:left w:w="90" w:type="dxa"/>
              <w:right w:w="90" w:type="dxa"/>
            </w:tcMar>
          </w:tcPr>
          <w:p w:rsidR="4A9D6A10" w:rsidP="4A9D6A10" w:rsidRDefault="4A9D6A10" w14:paraId="48BF2AE2" w14:textId="20576B85">
            <w:pPr>
              <w:rPr>
                <w:sz w:val="24"/>
                <w:szCs w:val="24"/>
              </w:rPr>
            </w:pPr>
            <w:r w:rsidRPr="4A9D6A10">
              <w:rPr>
                <w:sz w:val="24"/>
                <w:szCs w:val="24"/>
              </w:rPr>
              <w:t xml:space="preserve"> </w:t>
            </w:r>
          </w:p>
        </w:tc>
        <w:tc>
          <w:tcPr>
            <w:tcW w:w="7680" w:type="dxa"/>
            <w:tcBorders>
              <w:top w:val="nil"/>
              <w:left w:val="nil"/>
              <w:bottom w:val="nil"/>
              <w:right w:val="nil"/>
            </w:tcBorders>
            <w:tcMar>
              <w:left w:w="90" w:type="dxa"/>
              <w:right w:w="90" w:type="dxa"/>
            </w:tcMar>
          </w:tcPr>
          <w:p w:rsidR="4A9D6A10" w:rsidP="4A9D6A10" w:rsidRDefault="4A9D6A10" w14:paraId="69A9F8A1" w14:textId="335ED171">
            <w:r w:rsidRPr="4A9D6A10">
              <w:rPr>
                <w:b/>
                <w:bCs/>
              </w:rPr>
              <w:t xml:space="preserve">riskfylld verksamhet endast genomförs när tillräcklig personal finns för att säkerställa utbildningens säkerhet, </w:t>
            </w:r>
          </w:p>
        </w:tc>
      </w:tr>
      <w:tr w:rsidR="4A9D6A10" w:rsidTr="4A9D6A10" w14:paraId="67834EE2" w14:textId="77777777">
        <w:trPr>
          <w:trHeight w:val="270"/>
        </w:trPr>
        <w:tc>
          <w:tcPr>
            <w:tcW w:w="945" w:type="dxa"/>
            <w:tcBorders>
              <w:top w:val="nil"/>
              <w:left w:val="nil"/>
              <w:bottom w:val="nil"/>
              <w:right w:val="nil"/>
            </w:tcBorders>
            <w:tcMar>
              <w:left w:w="90" w:type="dxa"/>
              <w:right w:w="90" w:type="dxa"/>
            </w:tcMar>
          </w:tcPr>
          <w:p w:rsidR="4A9D6A10" w:rsidP="4A9D6A10" w:rsidRDefault="4A9D6A10" w14:paraId="5495BB2C" w14:textId="7641459D">
            <w:r w:rsidRPr="4A9D6A10">
              <w:rPr>
                <w:b/>
                <w:bCs/>
              </w:rPr>
              <w:t>att</w:t>
            </w:r>
          </w:p>
        </w:tc>
        <w:tc>
          <w:tcPr>
            <w:tcW w:w="315" w:type="dxa"/>
            <w:tcBorders>
              <w:top w:val="nil"/>
              <w:left w:val="nil"/>
              <w:bottom w:val="nil"/>
              <w:right w:val="nil"/>
            </w:tcBorders>
            <w:tcMar>
              <w:left w:w="90" w:type="dxa"/>
              <w:right w:w="90" w:type="dxa"/>
            </w:tcMar>
          </w:tcPr>
          <w:p w:rsidR="4A9D6A10" w:rsidP="4A9D6A10" w:rsidRDefault="4A9D6A10" w14:paraId="537CA0FA" w14:textId="2C688474">
            <w:pPr>
              <w:rPr>
                <w:sz w:val="24"/>
                <w:szCs w:val="24"/>
              </w:rPr>
            </w:pPr>
          </w:p>
        </w:tc>
        <w:tc>
          <w:tcPr>
            <w:tcW w:w="7680" w:type="dxa"/>
            <w:tcBorders>
              <w:top w:val="nil"/>
              <w:left w:val="nil"/>
              <w:bottom w:val="nil"/>
              <w:right w:val="nil"/>
            </w:tcBorders>
            <w:tcMar>
              <w:left w:w="90" w:type="dxa"/>
              <w:right w:w="90" w:type="dxa"/>
            </w:tcMar>
          </w:tcPr>
          <w:p w:rsidR="4A9D6A10" w:rsidP="4A9D6A10" w:rsidRDefault="4A9D6A10" w14:paraId="72500148" w14:textId="39006B2A">
            <w:r w:rsidRPr="4A9D6A10">
              <w:rPr>
                <w:b/>
                <w:bCs/>
              </w:rPr>
              <w:t>brister i befälstäthet åtgärdas med personal med relevant utbildning och kompetens för de värnpliktigas befattningar, samt uppföljning vid övning.</w:t>
            </w:r>
          </w:p>
        </w:tc>
      </w:tr>
      <w:tr w:rsidR="4A9D6A10" w:rsidTr="4A9D6A10" w14:paraId="016B3C79" w14:textId="77777777">
        <w:trPr>
          <w:trHeight w:val="270"/>
        </w:trPr>
        <w:tc>
          <w:tcPr>
            <w:tcW w:w="945" w:type="dxa"/>
            <w:tcBorders>
              <w:top w:val="nil"/>
              <w:left w:val="nil"/>
              <w:bottom w:val="nil"/>
              <w:right w:val="nil"/>
            </w:tcBorders>
            <w:tcMar>
              <w:left w:w="90" w:type="dxa"/>
              <w:right w:w="90" w:type="dxa"/>
            </w:tcMar>
          </w:tcPr>
          <w:p w:rsidR="4A9D6A10" w:rsidP="4A9D6A10" w:rsidRDefault="4A9D6A10" w14:paraId="12129306" w14:textId="3915380D">
            <w:pPr>
              <w:rPr>
                <w:sz w:val="24"/>
                <w:szCs w:val="24"/>
              </w:rPr>
            </w:pPr>
            <w:r w:rsidRPr="4A9D6A10">
              <w:rPr>
                <w:b/>
                <w:bCs/>
              </w:rPr>
              <w:t>att</w:t>
            </w:r>
            <w:r w:rsidRPr="4A9D6A10">
              <w:rPr>
                <w:sz w:val="24"/>
                <w:szCs w:val="24"/>
              </w:rPr>
              <w:t xml:space="preserve"> </w:t>
            </w:r>
          </w:p>
        </w:tc>
        <w:tc>
          <w:tcPr>
            <w:tcW w:w="315" w:type="dxa"/>
            <w:tcBorders>
              <w:top w:val="nil"/>
              <w:left w:val="nil"/>
              <w:bottom w:val="nil"/>
              <w:right w:val="nil"/>
            </w:tcBorders>
            <w:tcMar>
              <w:left w:w="90" w:type="dxa"/>
              <w:right w:w="90" w:type="dxa"/>
            </w:tcMar>
          </w:tcPr>
          <w:p w:rsidR="4A9D6A10" w:rsidP="4A9D6A10" w:rsidRDefault="4A9D6A10" w14:paraId="051F710A" w14:textId="7F916532">
            <w:pPr>
              <w:rPr>
                <w:sz w:val="24"/>
                <w:szCs w:val="24"/>
              </w:rPr>
            </w:pPr>
            <w:r w:rsidRPr="4A9D6A10">
              <w:rPr>
                <w:sz w:val="24"/>
                <w:szCs w:val="24"/>
              </w:rPr>
              <w:t xml:space="preserve"> </w:t>
            </w:r>
          </w:p>
        </w:tc>
        <w:tc>
          <w:tcPr>
            <w:tcW w:w="7680" w:type="dxa"/>
            <w:tcBorders>
              <w:top w:val="nil"/>
              <w:left w:val="nil"/>
              <w:bottom w:val="nil"/>
              <w:right w:val="nil"/>
            </w:tcBorders>
            <w:tcMar>
              <w:left w:w="90" w:type="dxa"/>
              <w:right w:w="90" w:type="dxa"/>
            </w:tcMar>
          </w:tcPr>
          <w:p w:rsidR="4A9D6A10" w:rsidP="4A9D6A10" w:rsidRDefault="4A9D6A10" w14:paraId="2294E198" w14:textId="0C691864">
            <w:pPr>
              <w:jc w:val="both"/>
            </w:pPr>
            <w:r w:rsidRPr="4A9D6A10">
              <w:rPr>
                <w:b/>
                <w:bCs/>
              </w:rPr>
              <w:t>befälsförsörjningen långsiktigt anpassas till värnpliktsutbildningen tillväxt.</w:t>
            </w:r>
          </w:p>
        </w:tc>
      </w:tr>
    </w:tbl>
    <w:p w:rsidR="4A9D6A10" w:rsidP="4A9D6A10" w:rsidRDefault="4A9D6A10" w14:paraId="6E63E4BB" w14:textId="48E7E098">
      <w:pPr>
        <w:spacing w:after="160" w:line="240" w:lineRule="auto"/>
        <w:ind w:right="0"/>
      </w:pPr>
    </w:p>
    <w:p w:rsidR="1FC4957E" w:rsidP="4A9D6A10" w:rsidRDefault="1FC4957E" w14:paraId="587C961B" w14:textId="7FA1BFD1">
      <w:pPr>
        <w:pStyle w:val="Rubrik2"/>
        <w:spacing w:line="240" w:lineRule="auto"/>
        <w:rPr>
          <w:rFonts w:ascii="Calibri" w:hAnsi="Calibri" w:eastAsia="Calibri" w:cs="Calibri"/>
        </w:rPr>
      </w:pPr>
      <w:bookmarkStart w:name="_Toc131452449" w:id="1272766124"/>
      <w:r w:rsidRPr="470E7E1A" w:rsidR="18EB9E5E">
        <w:rPr>
          <w:rFonts w:ascii="Calibri" w:hAnsi="Calibri" w:eastAsia="Calibri" w:cs="Calibri"/>
        </w:rPr>
        <w:t>7.2 Befälsuttagna</w:t>
      </w:r>
      <w:bookmarkEnd w:id="1272766124"/>
      <w:r w:rsidRPr="470E7E1A" w:rsidR="18EB9E5E">
        <w:rPr>
          <w:rFonts w:ascii="Calibri" w:hAnsi="Calibri" w:eastAsia="Calibri" w:cs="Calibri"/>
        </w:rPr>
        <w:t xml:space="preserve"> </w:t>
      </w:r>
    </w:p>
    <w:p w:rsidR="1FC4957E" w:rsidP="4A9D6A10" w:rsidRDefault="1FC4957E" w14:paraId="11594AB6" w14:textId="13F7FEAD">
      <w:pPr>
        <w:spacing w:before="240" w:after="240"/>
      </w:pPr>
      <w:r w:rsidRPr="4A9D6A10">
        <w:t>Totalförsvarspliktiga ska endast skrivas in mot befälsbefattningar för att bemanna krigsorganisationens behov. Beställning av befälsuttagna får aldrig göras i syfte att få inryckande med högre skattning.</w:t>
      </w:r>
    </w:p>
    <w:p w:rsidR="1FC4957E" w:rsidP="4A9D6A10" w:rsidRDefault="1FC4957E" w14:paraId="674CC67B" w14:textId="411EE39E">
      <w:pPr>
        <w:spacing w:before="240" w:after="240"/>
      </w:pPr>
      <w:r w:rsidRPr="4A9D6A10">
        <w:t xml:space="preserve">För att skapa goda förutsättningar för ledarskap bör befälsuttagna vid behov rycka in tidigare än övriga värnpliktiga. Den inledande tiden ska användas för utbildning i befäls- och ledarskap samt </w:t>
      </w:r>
      <w:r w:rsidRPr="4A9D6A10">
        <w:t>förberedelse inför chefsrollen. Utbildningen bör även innehålla kunskaper om vad ens roll innebär i kriget för att inte behöva pröva sig fram i sin tjänst. Utbildningen ska även omfatta kunskap om psykiskt och fysiskt stridsvärde samt ge de befälsuttagna möjlighet att praktiskt leda och truppföra under utbildningen.</w:t>
      </w:r>
    </w:p>
    <w:p w:rsidR="1FC4957E" w:rsidP="4A9D6A10" w:rsidRDefault="1FC4957E" w14:paraId="45F45481" w14:textId="5B14A74B">
      <w:pPr>
        <w:spacing w:before="240" w:after="240"/>
      </w:pPr>
      <w:r w:rsidRPr="4A9D6A10">
        <w:t>Förbanden ska löpande utvärdera befälsuttagna tillsammans med befälslaget och vid behov kunna förändra vem som innehar chefsroller för att säkerställa att rätt individer leder utifrån befattningens krav.</w:t>
      </w:r>
    </w:p>
    <w:p w:rsidR="1FC4957E" w:rsidP="4A9D6A10" w:rsidRDefault="1FC4957E" w14:paraId="50C95D55" w14:textId="2A523EB6">
      <w:pPr>
        <w:spacing w:before="240" w:after="240"/>
      </w:pPr>
      <w:r w:rsidRPr="4A9D6A10">
        <w:t xml:space="preserve">I nuläget saknas enhetliga styrningar för befordran av värnpliktiga. Befälsuttagna ska därför, efter att fastställda utbildningsmål uppnåtts och tillgodosetts, formellt befordras till den grad som motsvarar deras utbildningsnivå. </w:t>
      </w:r>
    </w:p>
    <w:p w:rsidR="1FC4957E" w:rsidP="4A9D6A10" w:rsidRDefault="1FC4957E" w14:paraId="4239C08B" w14:textId="694ADAE1">
      <w:pPr>
        <w:spacing w:after="161" w:line="240" w:lineRule="auto"/>
        <w:ind w:right="80"/>
      </w:pPr>
      <w:r w:rsidRPr="4A9D6A10">
        <w:rPr>
          <w:b/>
          <w:bCs/>
        </w:rPr>
        <w:t>Sveriges totalförsvarspliktiga kräver:</w:t>
      </w:r>
      <w:r w:rsidRPr="4A9D6A10">
        <w:t xml:space="preserve"> </w:t>
      </w:r>
    </w:p>
    <w:tbl>
      <w:tblPr>
        <w:tblStyle w:val="Tabellrutnt"/>
        <w:tblW w:w="0" w:type="auto"/>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1305"/>
        <w:gridCol w:w="7635"/>
      </w:tblGrid>
      <w:tr w:rsidR="4A9D6A10" w:rsidTr="4A9D6A10" w14:paraId="476B14A3" w14:textId="77777777">
        <w:trPr>
          <w:trHeight w:val="270"/>
        </w:trPr>
        <w:tc>
          <w:tcPr>
            <w:tcW w:w="1305" w:type="dxa"/>
            <w:tcBorders>
              <w:top w:val="nil"/>
              <w:left w:val="nil"/>
              <w:bottom w:val="nil"/>
              <w:right w:val="nil"/>
            </w:tcBorders>
            <w:tcMar>
              <w:top w:w="30" w:type="dxa"/>
              <w:left w:w="90" w:type="dxa"/>
              <w:right w:w="90" w:type="dxa"/>
            </w:tcMar>
          </w:tcPr>
          <w:p w:rsidR="4A9D6A10" w:rsidP="4A9D6A10" w:rsidRDefault="4A9D6A10" w14:paraId="79CE17FF" w14:textId="31646754">
            <w:pPr>
              <w:tabs>
                <w:tab w:val="center" w:pos="481"/>
              </w:tabs>
              <w:ind w:left="-10"/>
            </w:pPr>
            <w:r w:rsidRPr="4A9D6A10">
              <w:rPr>
                <w:b/>
                <w:bCs/>
              </w:rPr>
              <w:t>att</w:t>
            </w:r>
          </w:p>
          <w:p w:rsidR="4A9D6A10" w:rsidP="4A9D6A10" w:rsidRDefault="4A9D6A10" w14:paraId="4D7D2434" w14:textId="723FAC3B">
            <w:pPr>
              <w:tabs>
                <w:tab w:val="center" w:pos="481"/>
              </w:tabs>
            </w:pPr>
            <w:r w:rsidRPr="4A9D6A10">
              <w:rPr>
                <w:b/>
                <w:bCs/>
              </w:rPr>
              <w:t>att</w:t>
            </w:r>
          </w:p>
          <w:p w:rsidR="4A9D6A10" w:rsidP="4A9D6A10" w:rsidRDefault="4A9D6A10" w14:paraId="61D9681F" w14:textId="2C4DB664">
            <w:pPr>
              <w:tabs>
                <w:tab w:val="center" w:pos="481"/>
              </w:tabs>
            </w:pPr>
            <w:r w:rsidRPr="4A9D6A10">
              <w:rPr>
                <w:b/>
                <w:bCs/>
              </w:rPr>
              <w:t>att</w:t>
            </w:r>
          </w:p>
        </w:tc>
        <w:tc>
          <w:tcPr>
            <w:tcW w:w="7635" w:type="dxa"/>
            <w:tcBorders>
              <w:top w:val="nil"/>
              <w:left w:val="nil"/>
              <w:bottom w:val="nil"/>
              <w:right w:val="nil"/>
            </w:tcBorders>
            <w:tcMar>
              <w:top w:w="30" w:type="dxa"/>
              <w:left w:w="90" w:type="dxa"/>
              <w:right w:w="90" w:type="dxa"/>
            </w:tcMar>
          </w:tcPr>
          <w:p w:rsidR="4A9D6A10" w:rsidP="4A9D6A10" w:rsidRDefault="4A9D6A10" w14:paraId="0A56954A" w14:textId="1FD1A027">
            <w:r w:rsidRPr="4A9D6A10">
              <w:rPr>
                <w:b/>
                <w:bCs/>
              </w:rPr>
              <w:t>samtliga grupp- och plutonbefälselever får adekvat utbildning i ledarskap och den tjänsten de ska föra befäl inom</w:t>
            </w:r>
            <w:r w:rsidRPr="4A9D6A10" w:rsidR="79B77767">
              <w:rPr>
                <w:b/>
                <w:bCs/>
              </w:rPr>
              <w:t>,</w:t>
            </w:r>
          </w:p>
          <w:p w:rsidR="4A9D6A10" w:rsidP="4A9D6A10" w:rsidRDefault="4A9D6A10" w14:paraId="55562BC7" w14:textId="0945EBF8">
            <w:pPr>
              <w:ind w:left="-10"/>
            </w:pPr>
            <w:r w:rsidRPr="4A9D6A10">
              <w:rPr>
                <w:b/>
                <w:bCs/>
              </w:rPr>
              <w:t>befälsuttagna vid behov rycker in tidigare än underordnade,</w:t>
            </w:r>
          </w:p>
          <w:p w:rsidR="5A1C6A4A" w:rsidP="4A9D6A10" w:rsidRDefault="5A1C6A4A" w14:paraId="6AABE065" w14:textId="660A8B86">
            <w:pPr>
              <w:ind w:left="-10"/>
            </w:pPr>
            <w:r w:rsidRPr="4A9D6A10">
              <w:rPr>
                <w:b/>
                <w:bCs/>
              </w:rPr>
              <w:t>befälsuttagna i största möjliga mån ges möjlighet att leda, truppföra och skapa gemenskap med sin trupp under utbildningen,</w:t>
            </w:r>
          </w:p>
        </w:tc>
      </w:tr>
      <w:tr w:rsidR="4A9D6A10" w:rsidTr="4A9D6A10" w14:paraId="7F29FBBE" w14:textId="77777777">
        <w:trPr>
          <w:trHeight w:val="270"/>
        </w:trPr>
        <w:tc>
          <w:tcPr>
            <w:tcW w:w="1305" w:type="dxa"/>
            <w:tcBorders>
              <w:top w:val="nil"/>
              <w:left w:val="nil"/>
              <w:bottom w:val="nil"/>
              <w:right w:val="nil"/>
            </w:tcBorders>
            <w:tcMar>
              <w:top w:w="30" w:type="dxa"/>
              <w:left w:w="90" w:type="dxa"/>
              <w:right w:w="90" w:type="dxa"/>
            </w:tcMar>
          </w:tcPr>
          <w:p w:rsidR="4A9D6A10" w:rsidP="4A9D6A10" w:rsidRDefault="4A9D6A10" w14:paraId="7CD58F8E" w14:textId="2221926E">
            <w:pPr>
              <w:tabs>
                <w:tab w:val="center" w:pos="481"/>
              </w:tabs>
            </w:pPr>
            <w:r w:rsidRPr="4A9D6A10">
              <w:rPr>
                <w:b/>
                <w:bCs/>
              </w:rPr>
              <w:t>att</w:t>
            </w:r>
          </w:p>
        </w:tc>
        <w:tc>
          <w:tcPr>
            <w:tcW w:w="7635" w:type="dxa"/>
            <w:tcBorders>
              <w:top w:val="nil"/>
              <w:left w:val="nil"/>
              <w:bottom w:val="nil"/>
              <w:right w:val="nil"/>
            </w:tcBorders>
            <w:tcMar>
              <w:top w:w="30" w:type="dxa"/>
              <w:left w:w="90" w:type="dxa"/>
              <w:right w:w="90" w:type="dxa"/>
            </w:tcMar>
          </w:tcPr>
          <w:p w:rsidR="4A9D6A10" w:rsidP="4A9D6A10" w:rsidRDefault="4A9D6A10" w14:paraId="508F8AD5" w14:textId="4300B96A">
            <w:r w:rsidRPr="4A9D6A10">
              <w:rPr>
                <w:b/>
                <w:bCs/>
              </w:rPr>
              <w:t>befälsuttagna regelbundet ges konstruktiv återkoppling genom minst ett utvecklingssamtal i kvartalet, samt möjlighet till vidare ledarskapsutveckling,</w:t>
            </w:r>
          </w:p>
        </w:tc>
      </w:tr>
      <w:tr w:rsidR="4A9D6A10" w:rsidTr="4A9D6A10" w14:paraId="1E4DD42F" w14:textId="77777777">
        <w:trPr>
          <w:trHeight w:val="270"/>
        </w:trPr>
        <w:tc>
          <w:tcPr>
            <w:tcW w:w="1305" w:type="dxa"/>
            <w:tcBorders>
              <w:top w:val="nil"/>
              <w:left w:val="nil"/>
              <w:bottom w:val="nil"/>
              <w:right w:val="nil"/>
            </w:tcBorders>
            <w:tcMar>
              <w:top w:w="30" w:type="dxa"/>
              <w:left w:w="90" w:type="dxa"/>
              <w:right w:w="90" w:type="dxa"/>
            </w:tcMar>
          </w:tcPr>
          <w:p w:rsidR="4A9D6A10" w:rsidP="4A9D6A10" w:rsidRDefault="4A9D6A10" w14:paraId="5CFB62A0" w14:textId="583FD932">
            <w:pPr>
              <w:ind w:left="-10"/>
            </w:pPr>
            <w:r w:rsidRPr="4A9D6A10">
              <w:rPr>
                <w:b/>
                <w:bCs/>
              </w:rPr>
              <w:t>att</w:t>
            </w:r>
          </w:p>
        </w:tc>
        <w:tc>
          <w:tcPr>
            <w:tcW w:w="7635" w:type="dxa"/>
            <w:tcBorders>
              <w:top w:val="nil"/>
              <w:left w:val="nil"/>
              <w:bottom w:val="nil"/>
              <w:right w:val="nil"/>
            </w:tcBorders>
            <w:tcMar>
              <w:top w:w="30" w:type="dxa"/>
              <w:left w:w="90" w:type="dxa"/>
              <w:right w:w="90" w:type="dxa"/>
            </w:tcMar>
          </w:tcPr>
          <w:p w:rsidR="4A9D6A10" w:rsidP="4A9D6A10" w:rsidRDefault="4A9D6A10" w14:paraId="618EDD3C" w14:textId="1BC20417">
            <w:r w:rsidRPr="4A9D6A10">
              <w:rPr>
                <w:b/>
                <w:bCs/>
              </w:rPr>
              <w:t>organisationsenhet vid behov ändrar vem som har en chefsbefattning, Detta inkluderar även befattningar innehavande av PB uttagna</w:t>
            </w:r>
            <w:r w:rsidRPr="4A9D6A10" w:rsidR="60A852E4">
              <w:rPr>
                <w:b/>
                <w:bCs/>
              </w:rPr>
              <w:t>,</w:t>
            </w:r>
          </w:p>
        </w:tc>
      </w:tr>
      <w:tr w:rsidR="4A9D6A10" w:rsidTr="4A9D6A10" w14:paraId="5F1E8A80" w14:textId="77777777">
        <w:trPr>
          <w:trHeight w:val="270"/>
        </w:trPr>
        <w:tc>
          <w:tcPr>
            <w:tcW w:w="1305" w:type="dxa"/>
            <w:tcBorders>
              <w:top w:val="nil"/>
              <w:left w:val="nil"/>
              <w:bottom w:val="nil"/>
              <w:right w:val="nil"/>
            </w:tcBorders>
            <w:tcMar>
              <w:top w:w="30" w:type="dxa"/>
              <w:left w:w="90" w:type="dxa"/>
              <w:right w:w="90" w:type="dxa"/>
            </w:tcMar>
          </w:tcPr>
          <w:p w:rsidR="4A9D6A10" w:rsidP="4A9D6A10" w:rsidRDefault="4A9D6A10" w14:paraId="09EF2CEA" w14:textId="41B65D40">
            <w:r w:rsidRPr="4A9D6A10">
              <w:rPr>
                <w:b/>
                <w:bCs/>
              </w:rPr>
              <w:t>att</w:t>
            </w:r>
          </w:p>
          <w:p w:rsidR="4A9D6A10" w:rsidP="4A9D6A10" w:rsidRDefault="4A9D6A10" w14:paraId="4005B010" w14:textId="6C1C0E67"/>
          <w:p w:rsidR="4A9D6A10" w:rsidP="4A9D6A10" w:rsidRDefault="4A9D6A10" w14:paraId="035AD913" w14:textId="29A73CF2">
            <w:r w:rsidRPr="4A9D6A10">
              <w:rPr>
                <w:b/>
                <w:bCs/>
              </w:rPr>
              <w:t>att</w:t>
            </w:r>
          </w:p>
        </w:tc>
        <w:tc>
          <w:tcPr>
            <w:tcW w:w="7635" w:type="dxa"/>
            <w:tcBorders>
              <w:top w:val="nil"/>
              <w:left w:val="nil"/>
              <w:bottom w:val="nil"/>
              <w:right w:val="nil"/>
            </w:tcBorders>
            <w:tcMar>
              <w:top w:w="30" w:type="dxa"/>
              <w:left w:w="90" w:type="dxa"/>
              <w:right w:w="90" w:type="dxa"/>
            </w:tcMar>
          </w:tcPr>
          <w:p w:rsidR="4A9D6A10" w:rsidP="4A9D6A10" w:rsidRDefault="4A9D6A10" w14:paraId="7E8FBEAB" w14:textId="21E41244">
            <w:r w:rsidRPr="4A9D6A10">
              <w:rPr>
                <w:b/>
                <w:bCs/>
              </w:rPr>
              <w:t>befälsuttagna får möjlighet att regelbundet samlas i syfte att utbyta erfarenheter,</w:t>
            </w:r>
          </w:p>
          <w:p w:rsidR="4A9D6A10" w:rsidP="4A9D6A10" w:rsidRDefault="4A9D6A10" w14:paraId="2D91D2D8" w14:textId="625D308E">
            <w:r w:rsidRPr="4A9D6A10">
              <w:rPr>
                <w:b/>
                <w:bCs/>
              </w:rPr>
              <w:t>befälsuttagna regelbundet ges konstruktiv återkoppling genom minst ett utvecklingssamtal i kvartalet, samt möjlighet till vidare ledarskapsutveckling,</w:t>
            </w:r>
          </w:p>
        </w:tc>
      </w:tr>
    </w:tbl>
    <w:p w:rsidR="1FC4957E" w:rsidP="4A9D6A10" w:rsidRDefault="1FC4957E" w14:paraId="311C9293" w14:textId="4BADD33F">
      <w:pPr>
        <w:spacing w:after="0" w:line="240" w:lineRule="auto"/>
        <w:ind w:right="0"/>
      </w:pPr>
      <w:r w:rsidRPr="4A9D6A10">
        <w:rPr>
          <w:b/>
          <w:bCs/>
        </w:rPr>
        <w:t xml:space="preserve">att </w:t>
      </w:r>
      <w:r>
        <w:tab/>
      </w:r>
      <w:r w:rsidRPr="4A9D6A10">
        <w:rPr>
          <w:b/>
          <w:bCs/>
        </w:rPr>
        <w:t xml:space="preserve">samtliga grupp- och plutonsbefälselever får utbildning i metoder för att stötta </w:t>
      </w:r>
      <w:r>
        <w:tab/>
      </w:r>
      <w:r w:rsidRPr="4A9D6A10">
        <w:rPr>
          <w:b/>
          <w:bCs/>
        </w:rPr>
        <w:t>individer som mår psykiskt dåligt</w:t>
      </w:r>
      <w:r w:rsidRPr="4A9D6A10" w:rsidR="457260EA">
        <w:rPr>
          <w:b/>
          <w:bCs/>
        </w:rPr>
        <w:t>, samt</w:t>
      </w:r>
    </w:p>
    <w:p w:rsidR="1FC4957E" w:rsidP="4A9D6A10" w:rsidRDefault="1FC4957E" w14:paraId="5712A124" w14:textId="4BD72081">
      <w:pPr>
        <w:spacing w:after="0" w:line="240" w:lineRule="auto"/>
        <w:ind w:right="0"/>
      </w:pPr>
      <w:r w:rsidRPr="4A9D6A10">
        <w:rPr>
          <w:b/>
          <w:bCs/>
        </w:rPr>
        <w:t xml:space="preserve">att </w:t>
      </w:r>
      <w:r>
        <w:tab/>
      </w:r>
      <w:r w:rsidRPr="4A9D6A10">
        <w:rPr>
          <w:b/>
          <w:bCs/>
        </w:rPr>
        <w:t xml:space="preserve">befälsuttagna värnpliktiga prioriteras över anställda befälsassistenter i att hålla </w:t>
      </w:r>
      <w:r>
        <w:tab/>
      </w:r>
      <w:r w:rsidRPr="4A9D6A10">
        <w:rPr>
          <w:b/>
          <w:bCs/>
        </w:rPr>
        <w:t>enklare trupputbildningspass i syfte att kunna utveckla sitt ledarskap ytterligare</w:t>
      </w:r>
    </w:p>
    <w:p w:rsidR="4A9D6A10" w:rsidP="4A9D6A10" w:rsidRDefault="4A9D6A10" w14:paraId="6225D2E1" w14:textId="7303C226">
      <w:pPr>
        <w:spacing w:after="160" w:line="240" w:lineRule="auto"/>
        <w:ind w:right="0"/>
      </w:pPr>
    </w:p>
    <w:p w:rsidR="4D737C06" w:rsidP="4A9D6A10" w:rsidRDefault="4D737C06" w14:paraId="0FBF2B10" w14:textId="2055621D">
      <w:pPr>
        <w:pStyle w:val="Rubrik2"/>
        <w:spacing w:line="240" w:lineRule="auto"/>
        <w:rPr>
          <w:rFonts w:ascii="Calibri" w:hAnsi="Calibri" w:eastAsia="Calibri" w:cs="Calibri"/>
        </w:rPr>
      </w:pPr>
      <w:bookmarkStart w:name="_Toc251944090" w:id="2100897167"/>
      <w:r w:rsidRPr="470E7E1A" w:rsidR="690AEFB9">
        <w:rPr>
          <w:rFonts w:ascii="Calibri" w:hAnsi="Calibri" w:eastAsia="Calibri" w:cs="Calibri"/>
        </w:rPr>
        <w:t>7.3 Ledarskap och pedagogik</w:t>
      </w:r>
      <w:bookmarkEnd w:id="2100897167"/>
      <w:r w:rsidRPr="470E7E1A" w:rsidR="690AEFB9">
        <w:rPr>
          <w:rFonts w:ascii="Calibri" w:hAnsi="Calibri" w:eastAsia="Calibri" w:cs="Calibri"/>
        </w:rPr>
        <w:t xml:space="preserve"> </w:t>
      </w:r>
    </w:p>
    <w:p w:rsidR="4D737C06" w:rsidP="4A9D6A10" w:rsidRDefault="4D737C06" w14:paraId="147DBED6" w14:textId="2C03489D">
      <w:pPr>
        <w:spacing w:after="0" w:line="240" w:lineRule="auto"/>
      </w:pPr>
      <w:r w:rsidRPr="4A9D6A10">
        <w:t>Försvarsmakten har flera funktioner som arbetar med att utveckla ledarskap och pedagogik hos befäl och instruktörer. Grundutbildningen ska präglas av professionalism, ömsesidig respekt och god pedagogik. Den utmaning som utbildningen innebär ska ligga i verksamheten och uppgifterna – inte i befälens jargong eller attityd.</w:t>
      </w:r>
    </w:p>
    <w:p w:rsidR="4A9D6A10" w:rsidP="4A9D6A10" w:rsidRDefault="4A9D6A10" w14:paraId="65354162" w14:textId="4075CFF5">
      <w:pPr>
        <w:spacing w:after="0" w:line="240" w:lineRule="auto"/>
      </w:pPr>
    </w:p>
    <w:p w:rsidR="4D737C06" w:rsidP="4A9D6A10" w:rsidRDefault="4D737C06" w14:paraId="538E7276" w14:textId="31F85E35">
      <w:pPr>
        <w:spacing w:after="0" w:line="240" w:lineRule="auto"/>
      </w:pPr>
      <w:r w:rsidRPr="4A9D6A10">
        <w:t>Ledarskap och pedagogik är avgörande för både utbildningens kvalitet och de totalförsvarspliktigas arbetsmiljö. Befäl och instruktörer måste därför ha rätt utbildning, stöd och förutsättningar för att leda och utbilda värnpliktiga på ett professionellt sätt. Särskilt fokus bör läggas på psykisk ohälsa då detta är något som kan antas bli allt mer vanligt förekommande i takt med att fler individer kommer genomföra värnplikt mot sin vilja.</w:t>
      </w:r>
    </w:p>
    <w:p w:rsidR="4A9D6A10" w:rsidP="4A9D6A10" w:rsidRDefault="4A9D6A10" w14:paraId="1EF17DF3" w14:textId="2E040A2C">
      <w:pPr>
        <w:spacing w:after="0" w:line="240" w:lineRule="auto"/>
      </w:pPr>
    </w:p>
    <w:p w:rsidR="4D737C06" w:rsidP="4A9D6A10" w:rsidRDefault="4D737C06" w14:paraId="3E96C31C" w14:textId="1E4400AE">
      <w:pPr>
        <w:spacing w:after="0" w:line="240" w:lineRule="auto"/>
      </w:pPr>
      <w:r w:rsidRPr="4A9D6A10">
        <w:t>En viktig del av ledarskapet är att kontinuerligt sträva efter utveckling. Därför bör forum för reflektion, såsom särskild tillsyn och liknande uppföljningar, användas regelbundet i utbildningen.</w:t>
      </w:r>
    </w:p>
    <w:p w:rsidR="4A9D6A10" w:rsidP="4A9D6A10" w:rsidRDefault="4A9D6A10" w14:paraId="5942B817" w14:textId="536BB370">
      <w:pPr>
        <w:spacing w:after="0" w:line="240" w:lineRule="auto"/>
      </w:pPr>
    </w:p>
    <w:p w:rsidR="4D737C06" w:rsidP="4A9D6A10" w:rsidRDefault="4D737C06" w14:paraId="2C53D220" w14:textId="572B282D">
      <w:pPr>
        <w:spacing w:after="161" w:line="240" w:lineRule="auto"/>
        <w:ind w:right="80"/>
      </w:pPr>
      <w:r w:rsidRPr="325F305F" w:rsidR="4D737C06">
        <w:rPr>
          <w:b w:val="1"/>
          <w:bCs w:val="1"/>
        </w:rPr>
        <w:t>Sveriges totalförsvarspliktiga kräver:</w:t>
      </w:r>
      <w:r w:rsidR="4D737C06">
        <w:rPr/>
        <w:t xml:space="preserve"> </w:t>
      </w:r>
    </w:p>
    <w:p w:rsidR="4A9D6A10" w:rsidP="325F305F" w:rsidRDefault="4A9D6A10" w14:paraId="64E4CAA1" w14:textId="43BFAD01">
      <w:pPr>
        <w:spacing w:after="160" w:line="240" w:lineRule="auto"/>
        <w:ind/>
        <w:rPr>
          <w:b w:val="1"/>
          <w:bCs w:val="1"/>
        </w:rPr>
      </w:pPr>
      <w:r w:rsidRPr="325F305F" w:rsidR="50738369">
        <w:rPr>
          <w:b w:val="1"/>
          <w:bCs w:val="1"/>
        </w:rPr>
        <w:t>att</w:t>
      </w:r>
      <w:r>
        <w:tab/>
      </w:r>
      <w:r w:rsidRPr="325F305F" w:rsidR="50738369">
        <w:rPr>
          <w:b w:val="1"/>
          <w:bCs w:val="1"/>
        </w:rPr>
        <w:t xml:space="preserve">utbildning bedrivs i enlighet med Försvarsmaktens handböcker som berör militärt </w:t>
      </w:r>
      <w:r>
        <w:tab/>
      </w:r>
      <w:r w:rsidRPr="325F305F" w:rsidR="50738369">
        <w:rPr>
          <w:b w:val="1"/>
          <w:bCs w:val="1"/>
        </w:rPr>
        <w:t>ledarskap, utbildning och pedagogik,</w:t>
      </w:r>
    </w:p>
    <w:p w:rsidR="4A9D6A10" w:rsidP="325F305F" w:rsidRDefault="4A9D6A10" w14:paraId="01632C71" w14:textId="2BC0F6AA">
      <w:pPr>
        <w:spacing w:after="160" w:line="240" w:lineRule="auto"/>
        <w:ind/>
        <w:jc w:val="both"/>
        <w:rPr>
          <w:b w:val="1"/>
          <w:bCs w:val="1"/>
        </w:rPr>
      </w:pPr>
      <w:r w:rsidRPr="325F305F" w:rsidR="50738369">
        <w:rPr>
          <w:b w:val="1"/>
          <w:bCs w:val="1"/>
        </w:rPr>
        <w:t>att</w:t>
      </w:r>
      <w:r>
        <w:tab/>
      </w:r>
      <w:r w:rsidRPr="325F305F" w:rsidR="50738369">
        <w:rPr>
          <w:b w:val="1"/>
          <w:bCs w:val="1"/>
        </w:rPr>
        <w:t xml:space="preserve">Försvarsmakten fortsätter jobba med frågor gällande ledarskap och pedagogik </w:t>
      </w:r>
      <w:r>
        <w:tab/>
      </w:r>
      <w:r w:rsidRPr="325F305F" w:rsidR="50738369">
        <w:rPr>
          <w:b w:val="1"/>
          <w:bCs w:val="1"/>
        </w:rPr>
        <w:t>tillsammans med Pliktrådet och förtroendevalda på förbanden,</w:t>
      </w:r>
    </w:p>
    <w:p w:rsidR="4A9D6A10" w:rsidP="325F305F" w:rsidRDefault="4A9D6A10" w14:paraId="317F0D14" w14:textId="628280E2">
      <w:pPr>
        <w:spacing w:after="160" w:line="240" w:lineRule="auto"/>
        <w:ind/>
        <w:jc w:val="both"/>
        <w:rPr>
          <w:b w:val="1"/>
          <w:bCs w:val="1"/>
        </w:rPr>
      </w:pPr>
      <w:r w:rsidRPr="325F305F" w:rsidR="50738369">
        <w:rPr>
          <w:b w:val="1"/>
          <w:bCs w:val="1"/>
        </w:rPr>
        <w:t>att</w:t>
      </w:r>
      <w:r>
        <w:tab/>
      </w:r>
      <w:r w:rsidRPr="325F305F" w:rsidR="50738369">
        <w:rPr>
          <w:b w:val="1"/>
          <w:bCs w:val="1"/>
        </w:rPr>
        <w:t>utbildningen bygger på en human människosyn och kollegial inställning,</w:t>
      </w:r>
    </w:p>
    <w:p w:rsidR="4A9D6A10" w:rsidP="325F305F" w:rsidRDefault="4A9D6A10" w14:paraId="25FC8847" w14:textId="56686527">
      <w:pPr>
        <w:spacing w:after="160" w:line="240" w:lineRule="auto"/>
        <w:ind/>
        <w:jc w:val="both"/>
        <w:rPr>
          <w:b w:val="1"/>
          <w:bCs w:val="1"/>
        </w:rPr>
      </w:pPr>
      <w:r w:rsidRPr="325F305F" w:rsidR="50738369">
        <w:rPr>
          <w:b w:val="1"/>
          <w:bCs w:val="1"/>
        </w:rPr>
        <w:t>att</w:t>
      </w:r>
      <w:r>
        <w:tab/>
      </w:r>
      <w:r w:rsidRPr="325F305F" w:rsidR="50738369">
        <w:rPr>
          <w:b w:val="1"/>
          <w:bCs w:val="1"/>
        </w:rPr>
        <w:t>utbildande enhet avsätter tid för reflektion och utvärdering vid behov,</w:t>
      </w:r>
    </w:p>
    <w:p w:rsidR="4A9D6A10" w:rsidP="325F305F" w:rsidRDefault="4A9D6A10" w14:paraId="77968FB3" w14:textId="61380CAF">
      <w:pPr>
        <w:pStyle w:val="Normal"/>
        <w:spacing w:after="160" w:line="240" w:lineRule="auto"/>
        <w:ind w:right="0"/>
        <w:rPr>
          <w:b w:val="1"/>
          <w:bCs w:val="1"/>
        </w:rPr>
      </w:pPr>
      <w:r w:rsidRPr="325F305F" w:rsidR="50738369">
        <w:rPr>
          <w:b w:val="1"/>
          <w:bCs w:val="1"/>
        </w:rPr>
        <w:t>att</w:t>
      </w:r>
      <w:r>
        <w:tab/>
      </w:r>
      <w:r w:rsidRPr="325F305F" w:rsidR="50738369">
        <w:rPr>
          <w:b w:val="1"/>
          <w:bCs w:val="1"/>
        </w:rPr>
        <w:t>oerfarna officerare och instruktörer handleds av erfarna officerare,</w:t>
      </w:r>
    </w:p>
    <w:p w:rsidR="50738369" w:rsidP="325F305F" w:rsidRDefault="50738369" w14:paraId="7CB42F51" w14:textId="396E1A2A">
      <w:pPr>
        <w:pStyle w:val="Normal"/>
        <w:spacing w:after="160" w:line="240" w:lineRule="auto"/>
        <w:ind w:right="0"/>
        <w:rPr>
          <w:b w:val="1"/>
          <w:bCs w:val="1"/>
        </w:rPr>
      </w:pPr>
      <w:r w:rsidRPr="325F305F" w:rsidR="50738369">
        <w:rPr>
          <w:b w:val="1"/>
          <w:bCs w:val="1"/>
        </w:rPr>
        <w:t>att</w:t>
      </w:r>
      <w:r>
        <w:tab/>
      </w:r>
      <w:r w:rsidRPr="325F305F" w:rsidR="50738369">
        <w:rPr>
          <w:b w:val="1"/>
          <w:bCs w:val="1"/>
        </w:rPr>
        <w:t xml:space="preserve">att utbildningsenheter säkerställer en gemensam planering och samsyn kring hur </w:t>
      </w:r>
      <w:r>
        <w:tab/>
      </w:r>
      <w:r w:rsidRPr="325F305F" w:rsidR="50738369">
        <w:rPr>
          <w:b w:val="1"/>
          <w:bCs w:val="1"/>
        </w:rPr>
        <w:t xml:space="preserve"> utbildningen ska genomföras,</w:t>
      </w:r>
    </w:p>
    <w:p w:rsidR="50738369" w:rsidP="325F305F" w:rsidRDefault="50738369" w14:paraId="4A37847F" w14:textId="01A01A59">
      <w:pPr>
        <w:rPr>
          <w:b w:val="1"/>
          <w:bCs w:val="1"/>
        </w:rPr>
      </w:pPr>
      <w:r w:rsidRPr="325F305F" w:rsidR="50738369">
        <w:rPr>
          <w:b w:val="1"/>
          <w:bCs w:val="1"/>
        </w:rPr>
        <w:t>att</w:t>
      </w:r>
      <w:r>
        <w:tab/>
      </w:r>
      <w:r w:rsidRPr="325F305F" w:rsidR="50738369">
        <w:rPr>
          <w:b w:val="1"/>
          <w:bCs w:val="1"/>
        </w:rPr>
        <w:t xml:space="preserve">utbildningen belyser psykisk ohälsa samt metoder för hur man kan hantera detta, </w:t>
      </w:r>
      <w:r>
        <w:tab/>
      </w:r>
      <w:r w:rsidRPr="325F305F" w:rsidR="50738369">
        <w:rPr>
          <w:b w:val="1"/>
          <w:bCs w:val="1"/>
        </w:rPr>
        <w:t xml:space="preserve"> samt</w:t>
      </w:r>
    </w:p>
    <w:p w:rsidR="50738369" w:rsidP="325F305F" w:rsidRDefault="50738369" w14:paraId="65B38A09" w14:textId="7093325A">
      <w:pPr>
        <w:spacing w:after="0"/>
        <w:ind w:right="0"/>
        <w:rPr>
          <w:b w:val="1"/>
          <w:bCs w:val="1"/>
        </w:rPr>
      </w:pPr>
      <w:r w:rsidRPr="325F305F" w:rsidR="50738369">
        <w:rPr>
          <w:b w:val="1"/>
          <w:bCs w:val="1"/>
        </w:rPr>
        <w:t>att</w:t>
      </w:r>
      <w:r>
        <w:tab/>
      </w:r>
      <w:r w:rsidRPr="325F305F" w:rsidR="50738369">
        <w:rPr>
          <w:b w:val="1"/>
          <w:bCs w:val="1"/>
        </w:rPr>
        <w:t xml:space="preserve">befäl och instruktörer regelbundet har kompletterande utbildning i uppdateringar </w:t>
      </w:r>
      <w:r>
        <w:tab/>
      </w:r>
      <w:r w:rsidRPr="325F305F" w:rsidR="50738369">
        <w:rPr>
          <w:b w:val="1"/>
          <w:bCs w:val="1"/>
        </w:rPr>
        <w:t xml:space="preserve"> inom gällande regelverk, metoder och utbildningskrav inom sina respektive </w:t>
      </w:r>
      <w:r>
        <w:tab/>
      </w:r>
      <w:r w:rsidRPr="325F305F" w:rsidR="50738369">
        <w:rPr>
          <w:b w:val="1"/>
          <w:bCs w:val="1"/>
        </w:rPr>
        <w:t xml:space="preserve"> kompetensområden.</w:t>
      </w:r>
    </w:p>
    <w:p w:rsidR="325F305F" w:rsidP="325F305F" w:rsidRDefault="325F305F" w14:paraId="7FCADB61" w14:textId="6B40EE57">
      <w:pPr>
        <w:pStyle w:val="Normal"/>
        <w:spacing w:after="160" w:line="240" w:lineRule="auto"/>
        <w:ind w:right="0"/>
      </w:pPr>
    </w:p>
    <w:p w:rsidR="04F69CB6" w:rsidP="4A9D6A10" w:rsidRDefault="04F69CB6" w14:paraId="34DFAEAE" w14:textId="0F46D8E2">
      <w:pPr>
        <w:pStyle w:val="Rubrik2"/>
        <w:spacing w:line="240" w:lineRule="auto"/>
        <w:rPr>
          <w:rFonts w:ascii="Calibri" w:hAnsi="Calibri" w:eastAsia="Calibri" w:cs="Calibri"/>
        </w:rPr>
      </w:pPr>
      <w:bookmarkStart w:name="_Toc1217553493" w:id="1932045647"/>
      <w:r w:rsidRPr="470E7E1A" w:rsidR="66C6B5AA">
        <w:rPr>
          <w:rFonts w:ascii="Calibri" w:hAnsi="Calibri" w:eastAsia="Calibri" w:cs="Calibri"/>
        </w:rPr>
        <w:t>7.4 Utbildning</w:t>
      </w:r>
      <w:bookmarkEnd w:id="1932045647"/>
      <w:r w:rsidRPr="470E7E1A" w:rsidR="66C6B5AA">
        <w:rPr>
          <w:rFonts w:ascii="Calibri" w:hAnsi="Calibri" w:eastAsia="Calibri" w:cs="Calibri"/>
        </w:rPr>
        <w:t xml:space="preserve"> </w:t>
      </w:r>
    </w:p>
    <w:p w:rsidR="04F69CB6" w:rsidP="4A9D6A10" w:rsidRDefault="04F69CB6" w14:paraId="57CB1C27" w14:textId="11A0B27F">
      <w:pPr>
        <w:spacing w:after="3" w:line="240" w:lineRule="auto"/>
      </w:pPr>
      <w:r w:rsidRPr="4A9D6A10">
        <w:t>I det rådande säkerhetspolitiska läget är det avgörande att värnpliktsutbildningen är högkvalitativ, relevant och tillämpbar. Grundutbildningen ska ge värnpliktiga de kunskaper och färdigheter som krävs för att lösa sina uppgifter i krigsorganisationen. Utbildningen måste därför bedrivas verklighetsnära och anpassas efter de krav som ställs i respektive befattning.</w:t>
      </w:r>
    </w:p>
    <w:p w:rsidR="4A9D6A10" w:rsidP="4A9D6A10" w:rsidRDefault="4A9D6A10" w14:paraId="19B18394" w14:textId="3E85F4CA">
      <w:pPr>
        <w:spacing w:after="3" w:line="240" w:lineRule="auto"/>
      </w:pPr>
    </w:p>
    <w:p w:rsidR="04F69CB6" w:rsidP="4A9D6A10" w:rsidRDefault="04F69CB6" w14:paraId="1713EFB8" w14:textId="58E9C591">
      <w:pPr>
        <w:spacing w:after="3" w:line="240" w:lineRule="auto"/>
      </w:pPr>
      <w:r w:rsidRPr="4A9D6A10">
        <w:t>Befordran och utbildningstecken har ett viktigt symboliskt värde för den enskilde. Efter genomförd och godkänd utbildning ska värnpliktiga därför tilldelas adekvat grad och utbildningstecken som tydliggör uppnådd kompetens och befattning.</w:t>
      </w:r>
    </w:p>
    <w:p w:rsidR="04F69CB6" w:rsidP="4A9D6A10" w:rsidRDefault="04F69CB6" w14:paraId="7C6F5950" w14:textId="18852C34">
      <w:pPr>
        <w:spacing w:before="240" w:after="3" w:line="240" w:lineRule="auto"/>
      </w:pPr>
      <w:r w:rsidRPr="4A9D6A10">
        <w:rPr>
          <w:b/>
          <w:bCs/>
        </w:rPr>
        <w:t>Sveriges totalförsvarspliktiga kräver:</w:t>
      </w:r>
    </w:p>
    <w:tbl>
      <w:tblPr>
        <w:tblStyle w:val="Tabellrutnt"/>
        <w:tblW w:w="0" w:type="auto"/>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1305"/>
        <w:gridCol w:w="7650"/>
      </w:tblGrid>
      <w:tr w:rsidR="4A9D6A10" w:rsidTr="325F305F" w14:paraId="7734ACC9" w14:textId="77777777">
        <w:trPr>
          <w:trHeight w:val="270"/>
        </w:trPr>
        <w:tc>
          <w:tcPr>
            <w:tcW w:w="1305" w:type="dxa"/>
            <w:tcBorders>
              <w:top w:val="nil"/>
              <w:left w:val="nil"/>
              <w:bottom w:val="nil"/>
              <w:right w:val="nil"/>
            </w:tcBorders>
            <w:tcMar>
              <w:top w:w="30" w:type="dxa"/>
              <w:left w:w="90" w:type="dxa"/>
              <w:right w:w="90" w:type="dxa"/>
            </w:tcMar>
          </w:tcPr>
          <w:p w:rsidR="4A9D6A10" w:rsidP="4A9D6A10" w:rsidRDefault="4A9D6A10" w14:paraId="21301BFF" w14:textId="4243AD7E">
            <w:pPr>
              <w:jc w:val="both"/>
            </w:pPr>
            <w:r w:rsidRPr="4A9D6A10">
              <w:rPr>
                <w:b/>
                <w:bCs/>
              </w:rPr>
              <w:t>att</w:t>
            </w:r>
          </w:p>
        </w:tc>
        <w:tc>
          <w:tcPr>
            <w:tcW w:w="7650" w:type="dxa"/>
            <w:tcBorders>
              <w:top w:val="nil"/>
              <w:left w:val="nil"/>
              <w:bottom w:val="nil"/>
              <w:right w:val="nil"/>
            </w:tcBorders>
            <w:tcMar>
              <w:top w:w="30" w:type="dxa"/>
              <w:left w:w="90" w:type="dxa"/>
              <w:right w:w="90" w:type="dxa"/>
            </w:tcMar>
          </w:tcPr>
          <w:p w:rsidR="4A9D6A10" w:rsidP="4A9D6A10" w:rsidRDefault="4A9D6A10" w14:paraId="6D06DBC2" w14:textId="207936EB">
            <w:r w:rsidRPr="4A9D6A10">
              <w:rPr>
                <w:b/>
                <w:bCs/>
              </w:rPr>
              <w:t>utbildning i så hög utsträckning som möjligt övas och tillämpas verklighetstroget anpassat efter befattningens krav,</w:t>
            </w:r>
          </w:p>
        </w:tc>
      </w:tr>
      <w:tr w:rsidR="4A9D6A10" w:rsidTr="325F305F" w14:paraId="0555674E" w14:textId="77777777">
        <w:trPr>
          <w:trHeight w:val="450"/>
        </w:trPr>
        <w:tc>
          <w:tcPr>
            <w:tcW w:w="1305" w:type="dxa"/>
            <w:tcBorders>
              <w:top w:val="nil"/>
              <w:left w:val="nil"/>
              <w:bottom w:val="nil"/>
              <w:right w:val="nil"/>
            </w:tcBorders>
            <w:tcMar>
              <w:top w:w="30" w:type="dxa"/>
              <w:left w:w="90" w:type="dxa"/>
              <w:right w:w="90" w:type="dxa"/>
            </w:tcMar>
          </w:tcPr>
          <w:p w:rsidR="4A9D6A10" w:rsidP="4A9D6A10" w:rsidRDefault="4A9D6A10" w14:paraId="1853DA45" w14:textId="18446705">
            <w:pPr>
              <w:jc w:val="both"/>
            </w:pPr>
            <w:r w:rsidRPr="4A9D6A10">
              <w:rPr>
                <w:b/>
                <w:bCs/>
              </w:rPr>
              <w:t>att</w:t>
            </w:r>
          </w:p>
        </w:tc>
        <w:tc>
          <w:tcPr>
            <w:tcW w:w="7650" w:type="dxa"/>
            <w:tcBorders>
              <w:top w:val="nil"/>
              <w:left w:val="nil"/>
              <w:bottom w:val="nil"/>
              <w:right w:val="nil"/>
            </w:tcBorders>
            <w:tcMar>
              <w:top w:w="30" w:type="dxa"/>
              <w:left w:w="90" w:type="dxa"/>
              <w:right w:w="90" w:type="dxa"/>
            </w:tcMar>
          </w:tcPr>
          <w:p w:rsidR="4A9D6A10" w:rsidP="4A9D6A10" w:rsidRDefault="4A9D6A10" w14:paraId="0E8DAB39" w14:textId="52AF8493">
            <w:r w:rsidRPr="4A9D6A10">
              <w:rPr>
                <w:b/>
                <w:bCs/>
              </w:rPr>
              <w:t>förband har en fastställd och genomförbar utbildningsplan inför varje inryck,</w:t>
            </w:r>
          </w:p>
        </w:tc>
      </w:tr>
      <w:tr w:rsidR="4A9D6A10" w:rsidTr="325F305F" w14:paraId="5E257460" w14:textId="77777777">
        <w:trPr>
          <w:trHeight w:val="270"/>
        </w:trPr>
        <w:tc>
          <w:tcPr>
            <w:tcW w:w="1305" w:type="dxa"/>
            <w:tcBorders>
              <w:top w:val="nil"/>
              <w:left w:val="nil"/>
              <w:bottom w:val="nil"/>
              <w:right w:val="nil"/>
            </w:tcBorders>
            <w:tcMar>
              <w:top w:w="30" w:type="dxa"/>
              <w:left w:w="90" w:type="dxa"/>
              <w:right w:w="90" w:type="dxa"/>
            </w:tcMar>
          </w:tcPr>
          <w:p w:rsidR="4A9D6A10" w:rsidP="4A9D6A10" w:rsidRDefault="4A9D6A10" w14:paraId="582AEBAB" w14:textId="7725789E">
            <w:pPr>
              <w:jc w:val="both"/>
            </w:pPr>
            <w:r w:rsidRPr="4A9D6A10">
              <w:rPr>
                <w:b/>
                <w:bCs/>
              </w:rPr>
              <w:t>att</w:t>
            </w:r>
          </w:p>
        </w:tc>
        <w:tc>
          <w:tcPr>
            <w:tcW w:w="7650" w:type="dxa"/>
            <w:tcBorders>
              <w:top w:val="nil"/>
              <w:left w:val="nil"/>
              <w:bottom w:val="nil"/>
              <w:right w:val="nil"/>
            </w:tcBorders>
            <w:tcMar>
              <w:top w:w="30" w:type="dxa"/>
              <w:left w:w="90" w:type="dxa"/>
              <w:right w:w="90" w:type="dxa"/>
            </w:tcMar>
          </w:tcPr>
          <w:p w:rsidR="4A9D6A10" w:rsidP="4A9D6A10" w:rsidRDefault="4A9D6A10" w14:paraId="4311731F" w14:textId="6E00098C">
            <w:r w:rsidRPr="4A9D6A10">
              <w:rPr>
                <w:b/>
                <w:bCs/>
              </w:rPr>
              <w:t>värnpliktiga utbildas på ny teknik och nya hot, samt</w:t>
            </w:r>
          </w:p>
        </w:tc>
      </w:tr>
      <w:tr w:rsidR="4A9D6A10" w:rsidTr="325F305F" w14:paraId="2A504CDD" w14:textId="77777777">
        <w:trPr>
          <w:trHeight w:val="270"/>
        </w:trPr>
        <w:tc>
          <w:tcPr>
            <w:tcW w:w="1305" w:type="dxa"/>
            <w:tcBorders>
              <w:top w:val="nil"/>
              <w:left w:val="nil"/>
              <w:bottom w:val="nil"/>
              <w:right w:val="nil"/>
            </w:tcBorders>
            <w:tcMar>
              <w:top w:w="30" w:type="dxa"/>
              <w:left w:w="90" w:type="dxa"/>
              <w:right w:w="90" w:type="dxa"/>
            </w:tcMar>
          </w:tcPr>
          <w:p w:rsidR="7531E119" w:rsidP="4A9D6A10" w:rsidRDefault="7531E119" w14:paraId="0ACB3214" w14:textId="4183A7D0">
            <w:pPr>
              <w:jc w:val="both"/>
              <w:rPr>
                <w:b/>
                <w:bCs/>
              </w:rPr>
            </w:pPr>
            <w:r w:rsidRPr="4A9D6A10">
              <w:rPr>
                <w:b/>
                <w:bCs/>
              </w:rPr>
              <w:t>att</w:t>
            </w:r>
          </w:p>
          <w:p w:rsidR="4A9D6A10" w:rsidP="4A9D6A10" w:rsidRDefault="4A9D6A10" w14:paraId="3D49A430" w14:textId="7D93E1B5">
            <w:pPr>
              <w:jc w:val="both"/>
              <w:rPr>
                <w:b/>
                <w:bCs/>
              </w:rPr>
            </w:pPr>
          </w:p>
        </w:tc>
        <w:tc>
          <w:tcPr>
            <w:tcW w:w="7650" w:type="dxa"/>
            <w:tcBorders>
              <w:top w:val="nil"/>
              <w:left w:val="nil"/>
              <w:bottom w:val="nil"/>
              <w:right w:val="nil"/>
            </w:tcBorders>
            <w:tcMar>
              <w:top w:w="30" w:type="dxa"/>
              <w:left w:w="90" w:type="dxa"/>
              <w:right w:w="90" w:type="dxa"/>
            </w:tcMar>
          </w:tcPr>
          <w:p w:rsidR="7531E119" w:rsidP="4A9D6A10" w:rsidRDefault="7531E119" w14:paraId="1C9F9755" w14:textId="61F78D8B">
            <w:pPr>
              <w:spacing w:after="3"/>
              <w:ind w:right="352"/>
            </w:pPr>
            <w:r w:rsidRPr="325F305F" w:rsidR="288ACE18">
              <w:rPr>
                <w:b w:val="1"/>
                <w:bCs w:val="1"/>
              </w:rPr>
              <w:t>förband tilldelar utbildnings-</w:t>
            </w:r>
            <w:r w:rsidRPr="325F305F" w:rsidR="68A778C0">
              <w:rPr>
                <w:b w:val="1"/>
                <w:bCs w:val="1"/>
              </w:rPr>
              <w:t xml:space="preserve"> </w:t>
            </w:r>
            <w:r w:rsidRPr="325F305F" w:rsidR="288ACE18">
              <w:rPr>
                <w:b w:val="1"/>
                <w:bCs w:val="1"/>
              </w:rPr>
              <w:t>och facktecken.</w:t>
            </w:r>
          </w:p>
          <w:p w:rsidR="4A9D6A10" w:rsidP="4A9D6A10" w:rsidRDefault="4A9D6A10" w14:paraId="2E602BA7" w14:textId="6BE0A503">
            <w:pPr>
              <w:spacing w:after="3"/>
              <w:ind w:right="352"/>
              <w:rPr>
                <w:b/>
                <w:bCs/>
              </w:rPr>
            </w:pPr>
          </w:p>
          <w:p w:rsidR="4A9D6A10" w:rsidP="4A9D6A10" w:rsidRDefault="4A9D6A10" w14:paraId="743A2E48" w14:textId="44138912">
            <w:pPr>
              <w:spacing w:after="3"/>
              <w:ind w:right="352"/>
              <w:rPr>
                <w:b/>
                <w:bCs/>
              </w:rPr>
            </w:pPr>
          </w:p>
        </w:tc>
      </w:tr>
    </w:tbl>
    <w:p w:rsidR="112FAF1C" w:rsidP="4A9D6A10" w:rsidRDefault="112FAF1C" w14:paraId="6555361D" w14:textId="5B9FC061">
      <w:pPr>
        <w:pStyle w:val="Rubrik3"/>
        <w:spacing w:line="240" w:lineRule="auto"/>
        <w:ind w:right="0"/>
        <w:rPr>
          <w:rFonts w:eastAsia="Calibri" w:cs="Calibri"/>
        </w:rPr>
      </w:pPr>
      <w:bookmarkStart w:name="_Toc2121156167" w:id="1177271938"/>
      <w:r w:rsidRPr="470E7E1A" w:rsidR="623EE7B1">
        <w:rPr>
          <w:rFonts w:eastAsia="Calibri" w:cs="Calibri"/>
        </w:rPr>
        <w:t>7.4.1 Repetitionsövningar</w:t>
      </w:r>
      <w:bookmarkEnd w:id="1177271938"/>
    </w:p>
    <w:p w:rsidR="112FAF1C" w:rsidP="4A9D6A10" w:rsidRDefault="112FAF1C" w14:paraId="2AF92D4A" w14:textId="42D35508">
      <w:pPr>
        <w:shd w:val="clear" w:color="auto" w:fill="FFFFFF" w:themeFill="background1"/>
        <w:spacing w:after="105"/>
      </w:pPr>
      <w:r w:rsidRPr="4A9D6A10">
        <w:t>Sveriges värnpliktiga ska upprätthålla krigsförmåga i många år efter avslutad grundutbildning. Tillräckliga och relevanta repetitionsövningar under tiden är nödvändigt för att bibehålla den förmågan. Dessutom skapar vetskapen om att den pliktades kompetens underhålls trygghet under och efter grundutbildning.</w:t>
      </w:r>
    </w:p>
    <w:p w:rsidR="112FAF1C" w:rsidP="4A9D6A10" w:rsidRDefault="112FAF1C" w14:paraId="6104F9F6" w14:textId="1295A639">
      <w:pPr>
        <w:shd w:val="clear" w:color="auto" w:fill="FFFFFF" w:themeFill="background1"/>
        <w:spacing w:after="105"/>
      </w:pPr>
      <w:r w:rsidRPr="4A9D6A10">
        <w:t>För att på bästa sätt utnyttja de pliktades tid och optimera lärandet måste repetitionsövningar vara relevanta för krigsuppgiften. Befattningar med stark miljöanknytning, inom till exempel subarktiska och marina förband, behöver rep</w:t>
      </w:r>
      <w:r w:rsidRPr="4A9D6A10" w:rsidR="1C0A8731">
        <w:t>etitions</w:t>
      </w:r>
      <w:r w:rsidRPr="4A9D6A10">
        <w:t>övas i dessa miljöer. Befattningar som kräver kompetens på specifika system, till exempel mekanikertjänster, behöver under repövning ha tillgång till dessa system.</w:t>
      </w:r>
    </w:p>
    <w:p w:rsidR="112FAF1C" w:rsidP="4A9D6A10" w:rsidRDefault="112FAF1C" w14:paraId="668C4A35" w14:textId="05932820">
      <w:pPr>
        <w:shd w:val="clear" w:color="auto" w:fill="FFFFFF" w:themeFill="background1"/>
        <w:spacing w:after="105"/>
      </w:pPr>
      <w:r w:rsidRPr="4A9D6A10">
        <w:t>Repetitionsövningar kan även nyttjas för omutbildning från avvecklade till nya system och metoder, så länge detta uppfyller att repövningen har relevans för den pliktiges krigsplacering.</w:t>
      </w:r>
    </w:p>
    <w:p w:rsidR="112FAF1C" w:rsidP="4A9D6A10" w:rsidRDefault="112FAF1C" w14:paraId="78EB519D" w14:textId="55A20584">
      <w:pPr>
        <w:shd w:val="clear" w:color="auto" w:fill="FFFFFF" w:themeFill="background1"/>
        <w:spacing w:after="105"/>
      </w:pPr>
      <w:r w:rsidRPr="4A9D6A10">
        <w:t xml:space="preserve"> </w:t>
      </w:r>
    </w:p>
    <w:p w:rsidR="112FAF1C" w:rsidP="4A9D6A10" w:rsidRDefault="112FAF1C" w14:paraId="15242DFF" w14:textId="3C6FDAAB">
      <w:pPr>
        <w:shd w:val="clear" w:color="auto" w:fill="FFFFFF" w:themeFill="background1"/>
        <w:spacing w:after="105"/>
      </w:pPr>
      <w:r w:rsidRPr="4A9D6A10">
        <w:t>Efter genomförd värnplikt krigsplaceras de flesta totalförsvarspliktiga. Under tiden som totalförsvarspliktiga utbildar sig många fortsatt. När repetitionsutbildning sammanfaller med obligatoriska examinationer riskerar studenter att missa viktiga tentor. Detta kommer leda till att CSN:s krav på tillräckliga studieprestationer inte uppfylls. I sin tur leder detta till förlorat studiestöd och försämrade möjligheter att fullfölja den högre utbildningen. Ett starkt totalförsvar förutsätter också ett välutbildat samhälle.</w:t>
      </w:r>
    </w:p>
    <w:p w:rsidR="112FAF1C" w:rsidP="4A9D6A10" w:rsidRDefault="112FAF1C" w14:paraId="1742E19A" w14:textId="2BBBBC97">
      <w:pPr>
        <w:shd w:val="clear" w:color="auto" w:fill="FFFFFF" w:themeFill="background1"/>
        <w:spacing w:after="105"/>
        <w:rPr>
          <w:b/>
          <w:bCs/>
        </w:rPr>
      </w:pPr>
      <w:r w:rsidRPr="4A9D6A10">
        <w:rPr>
          <w:sz w:val="21"/>
          <w:szCs w:val="21"/>
        </w:rPr>
        <w:t xml:space="preserve"> </w:t>
      </w:r>
      <w:r w:rsidRPr="4A9D6A10">
        <w:rPr>
          <w:b/>
          <w:bCs/>
        </w:rPr>
        <w:t>Sveriges värnpliktiga kräver:</w:t>
      </w:r>
      <w:r>
        <w:br/>
      </w:r>
      <w:r w:rsidRPr="4A9D6A10">
        <w:rPr>
          <w:b/>
          <w:bCs/>
        </w:rPr>
        <w:t xml:space="preserve">att </w:t>
      </w:r>
      <w:r>
        <w:tab/>
      </w:r>
      <w:r w:rsidRPr="4A9D6A10">
        <w:rPr>
          <w:b/>
          <w:bCs/>
        </w:rPr>
        <w:t>alla pliktade i krigsförbanden genomför repetitionsövningar,</w:t>
      </w:r>
    </w:p>
    <w:p w:rsidR="112FAF1C" w:rsidP="4A9D6A10" w:rsidRDefault="112FAF1C" w14:paraId="30CF0E3D" w14:textId="07D607FA">
      <w:pPr>
        <w:spacing w:before="240" w:after="3" w:line="240" w:lineRule="auto"/>
        <w:ind w:right="0"/>
        <w:rPr>
          <w:b/>
          <w:bCs/>
        </w:rPr>
      </w:pPr>
      <w:r w:rsidRPr="4A9D6A10">
        <w:rPr>
          <w:b/>
          <w:bCs/>
        </w:rPr>
        <w:t xml:space="preserve">att </w:t>
      </w:r>
      <w:r>
        <w:tab/>
      </w:r>
      <w:r w:rsidRPr="4A9D6A10">
        <w:rPr>
          <w:b/>
          <w:bCs/>
        </w:rPr>
        <w:t xml:space="preserve">dessa repetitionsövningar är relevanta för krigsuppgiften och genomförs med </w:t>
      </w:r>
      <w:r>
        <w:tab/>
      </w:r>
      <w:r w:rsidRPr="4A9D6A10">
        <w:rPr>
          <w:b/>
          <w:bCs/>
        </w:rPr>
        <w:t>förbandets tilltänkta materiel</w:t>
      </w:r>
      <w:r w:rsidRPr="4A9D6A10" w:rsidR="11B7EB8B">
        <w:rPr>
          <w:b/>
          <w:bCs/>
        </w:rPr>
        <w:t>, samt</w:t>
      </w:r>
    </w:p>
    <w:p w:rsidR="112FAF1C" w:rsidP="4A9D6A10" w:rsidRDefault="112FAF1C" w14:paraId="5006E217" w14:textId="0C896C06">
      <w:pPr>
        <w:spacing w:before="240" w:after="3" w:line="240" w:lineRule="auto"/>
        <w:ind w:right="0"/>
        <w:rPr>
          <w:b/>
          <w:bCs/>
        </w:rPr>
      </w:pPr>
      <w:r w:rsidRPr="4A9D6A10">
        <w:rPr>
          <w:b/>
          <w:bCs/>
        </w:rPr>
        <w:t xml:space="preserve">att </w:t>
      </w:r>
      <w:r>
        <w:tab/>
      </w:r>
      <w:r w:rsidRPr="4A9D6A10">
        <w:rPr>
          <w:b/>
          <w:bCs/>
        </w:rPr>
        <w:t xml:space="preserve">Försvarsmakten i samverkan med CSN, säkerställer att totalförsvarspliktiga inte </w:t>
      </w:r>
      <w:r>
        <w:tab/>
      </w:r>
      <w:r w:rsidRPr="4A9D6A10">
        <w:rPr>
          <w:b/>
          <w:bCs/>
        </w:rPr>
        <w:t>förlorar studiestöd till följd av missade tentor under repetitionsutbildning.</w:t>
      </w:r>
    </w:p>
    <w:p w:rsidR="4A9D6A10" w:rsidP="4A9D6A10" w:rsidRDefault="4A9D6A10" w14:paraId="105C6506" w14:textId="22F32C06">
      <w:pPr>
        <w:spacing w:after="160" w:line="240" w:lineRule="auto"/>
        <w:ind w:right="0"/>
      </w:pPr>
    </w:p>
    <w:p w:rsidR="1626A591" w:rsidP="4A9D6A10" w:rsidRDefault="1626A591" w14:paraId="251EFA6D" w14:textId="7B31F7CA">
      <w:pPr>
        <w:pStyle w:val="Rubrik1"/>
        <w:ind w:right="0"/>
        <w:rPr>
          <w:rFonts w:ascii="Calibri" w:hAnsi="Calibri" w:eastAsia="Calibri" w:cs="Calibri"/>
        </w:rPr>
      </w:pPr>
      <w:bookmarkStart w:name="_Toc1935453639" w:id="1024903712"/>
      <w:r w:rsidRPr="470E7E1A" w:rsidR="23154EBA">
        <w:rPr>
          <w:rFonts w:ascii="Calibri" w:hAnsi="Calibri" w:eastAsia="Calibri" w:cs="Calibri"/>
        </w:rPr>
        <w:t>8. Meritvärden</w:t>
      </w:r>
      <w:bookmarkEnd w:id="1024903712"/>
    </w:p>
    <w:p w:rsidR="1626A591" w:rsidP="325F305F" w:rsidRDefault="1626A591" w14:paraId="5BA7B779" w14:textId="7E8D85D3">
      <w:pPr>
        <w:spacing w:after="160" w:line="240" w:lineRule="auto"/>
        <w:ind w:right="0"/>
        <w:rPr>
          <w:rFonts w:ascii="Calibri" w:hAnsi="Calibri" w:eastAsia="Calibri" w:cs="Calibri"/>
        </w:rPr>
      </w:pPr>
      <w:r w:rsidRPr="325F305F" w:rsidR="1626A591">
        <w:rPr>
          <w:rFonts w:ascii="Calibri" w:hAnsi="Calibri" w:eastAsia="Calibri" w:cs="Calibri"/>
        </w:rPr>
        <w:t>G</w:t>
      </w:r>
      <w:r w:rsidRPr="325F305F" w:rsidR="1626A591">
        <w:rPr>
          <w:rFonts w:ascii="Calibri" w:hAnsi="Calibri" w:eastAsia="Calibri" w:cs="Calibri"/>
        </w:rPr>
        <w:t xml:space="preserve">enomförd utbildning inom totalförsvaret ska betraktas som en betydande merit i samhället. De kompetenser som förvärvas under grundutbildningen bör i större utsträckning erkännas och kunna tillgodoräknas civilt. Utbildande myndighet bör därför utveckla samarbetet med utbildningssektorn och näringslivet för att validera militära utbildningar mot motsvarande civila kvalifikationer.  Exempelvis ska man tillse att de som genomför fordonsutbildningar ska tilldelas yrkeskompetensbevis (YKB) och civilt körkort. Detta bör innefatta C, CE, BE samt yrkesförarbevis för hjullastare och ADR. Utöver dessa exempel behöver utbildande myndighet inventera vilka utbildningar som kan valideras civilt. Utbildande myndighet behöver även verka för att skapa en officiell kompetensbeskrivning som validerar grundutbildningen och dess innebörd. </w:t>
      </w:r>
    </w:p>
    <w:p w:rsidR="1626A591" w:rsidP="325F305F" w:rsidRDefault="1626A591" w14:paraId="735CB5F9" w14:textId="04324576">
      <w:pPr>
        <w:spacing w:after="160" w:line="240" w:lineRule="auto"/>
        <w:ind w:right="0"/>
        <w:rPr>
          <w:rFonts w:ascii="Calibri" w:hAnsi="Calibri" w:eastAsia="Calibri" w:cs="Calibri"/>
        </w:rPr>
      </w:pPr>
      <w:r w:rsidRPr="325F305F" w:rsidR="1626A591">
        <w:rPr>
          <w:rFonts w:ascii="Calibri" w:hAnsi="Calibri" w:eastAsia="Calibri" w:cs="Calibri"/>
        </w:rPr>
        <w:t xml:space="preserve">SeQF är Sveriges nationella referensram för kvalifikationer och används för att nivåplacera utbildningar. Militär grundutbildning och relevanta befattningar ska därför nivåplaceras inom SeQF och tilldelas av utbildande förband. Samtliga värnpliktiga ska även tilldelas ett nytt framtaget kompetensbevis som innehåller alla utbildningsmoment som kan anses vara relevanta i den civila </w:t>
      </w:r>
      <w:r w:rsidRPr="325F305F" w:rsidR="1626A591">
        <w:rPr>
          <w:rFonts w:ascii="Calibri" w:hAnsi="Calibri" w:eastAsia="Calibri" w:cs="Calibri"/>
        </w:rPr>
        <w:t xml:space="preserve">marknaden. Exempelvis sjukvård, ledarskap, logistik, samband m.m. Kompetensbeviset ska även innehålla ”Generella militära kompetenser”. Arbete ska genomföras för att </w:t>
      </w:r>
      <w:r w:rsidRPr="325F305F" w:rsidR="37918A28">
        <w:rPr>
          <w:rFonts w:ascii="Calibri" w:hAnsi="Calibri" w:eastAsia="Calibri" w:cs="Calibri"/>
        </w:rPr>
        <w:t>det nya kompetensbeviset</w:t>
      </w:r>
      <w:r w:rsidRPr="325F305F" w:rsidR="1626A591">
        <w:rPr>
          <w:rFonts w:ascii="Calibri" w:hAnsi="Calibri" w:eastAsia="Calibri" w:cs="Calibri"/>
        </w:rPr>
        <w:t xml:space="preserve"> ska respekteras i samhället.</w:t>
      </w:r>
    </w:p>
    <w:p w:rsidR="4A9D6A10" w:rsidP="4A9D6A10" w:rsidRDefault="4A9D6A10" w14:paraId="11BA41B9" w14:textId="74137990">
      <w:pPr>
        <w:spacing w:after="160" w:line="240" w:lineRule="auto"/>
        <w:ind w:right="0"/>
      </w:pPr>
    </w:p>
    <w:p w:rsidR="1626A591" w:rsidP="4A9D6A10" w:rsidRDefault="1626A591" w14:paraId="3E0B53CF" w14:textId="72FB470B">
      <w:pPr>
        <w:spacing w:after="0" w:line="240" w:lineRule="auto"/>
        <w:ind w:right="0"/>
        <w:rPr>
          <w:b/>
          <w:bCs/>
        </w:rPr>
      </w:pPr>
      <w:r w:rsidRPr="4A9D6A10">
        <w:rPr>
          <w:b/>
          <w:bCs/>
        </w:rPr>
        <w:t>S</w:t>
      </w:r>
      <w:r w:rsidRPr="4A9D6A10">
        <w:rPr>
          <w:rFonts w:asciiTheme="minorHAnsi" w:hAnsiTheme="minorHAnsi" w:eastAsiaTheme="minorEastAsia" w:cstheme="minorBidi"/>
          <w:b/>
          <w:bCs/>
          <w:color w:val="auto"/>
        </w:rPr>
        <w:t xml:space="preserve">veriges totalförsvarspliktiga kräver: </w:t>
      </w:r>
    </w:p>
    <w:p w:rsidR="1626A591" w:rsidP="4A9D6A10" w:rsidRDefault="1626A591" w14:paraId="07C7134A" w14:textId="6CEF5BEB">
      <w:pPr>
        <w:spacing w:after="0" w:line="240" w:lineRule="auto"/>
        <w:ind w:right="0"/>
        <w:rPr>
          <w:b/>
          <w:bCs/>
        </w:rPr>
      </w:pPr>
      <w:r w:rsidRPr="4A9D6A10">
        <w:rPr>
          <w:b/>
          <w:bCs/>
        </w:rPr>
        <w:t>att</w:t>
      </w:r>
      <w:r>
        <w:tab/>
      </w:r>
      <w:r w:rsidRPr="4A9D6A10">
        <w:rPr>
          <w:b/>
          <w:bCs/>
        </w:rPr>
        <w:t xml:space="preserve">utbildande myndighet och regeringen verkar för att grundutbildning får en stärkt </w:t>
      </w:r>
      <w:r>
        <w:tab/>
      </w:r>
      <w:r w:rsidRPr="4A9D6A10">
        <w:rPr>
          <w:b/>
          <w:bCs/>
        </w:rPr>
        <w:t>status i samhället,</w:t>
      </w:r>
    </w:p>
    <w:p w:rsidR="1626A591" w:rsidP="4A9D6A10" w:rsidRDefault="1626A591" w14:paraId="3B1846E8" w14:textId="1EB5F922">
      <w:pPr>
        <w:spacing w:after="0" w:line="240" w:lineRule="auto"/>
        <w:ind w:right="0"/>
        <w:rPr>
          <w:b/>
          <w:bCs/>
        </w:rPr>
      </w:pPr>
      <w:r w:rsidRPr="4A9D6A10">
        <w:rPr>
          <w:b/>
          <w:bCs/>
        </w:rPr>
        <w:t>att</w:t>
      </w:r>
      <w:r>
        <w:tab/>
      </w:r>
      <w:r w:rsidRPr="4A9D6A10">
        <w:rPr>
          <w:b/>
          <w:bCs/>
        </w:rPr>
        <w:t xml:space="preserve">en genomförd grundutbildning i totalförsvaret ska premieras vid ansökan till </w:t>
      </w:r>
      <w:r>
        <w:tab/>
      </w:r>
      <w:r w:rsidRPr="4A9D6A10">
        <w:rPr>
          <w:b/>
          <w:bCs/>
        </w:rPr>
        <w:t>universitets- och högskoleutbildning, samt</w:t>
      </w:r>
    </w:p>
    <w:p w:rsidR="1626A591" w:rsidP="4A9D6A10" w:rsidRDefault="1626A591" w14:paraId="3BEE06FB" w14:textId="2813A65C">
      <w:pPr>
        <w:spacing w:after="0" w:line="240" w:lineRule="auto"/>
        <w:ind w:right="0"/>
        <w:rPr>
          <w:b/>
          <w:bCs/>
        </w:rPr>
      </w:pPr>
      <w:r w:rsidRPr="4A9D6A10">
        <w:rPr>
          <w:b/>
          <w:bCs/>
        </w:rPr>
        <w:t>att</w:t>
      </w:r>
      <w:r>
        <w:tab/>
      </w:r>
      <w:r w:rsidRPr="4A9D6A10">
        <w:rPr>
          <w:b/>
          <w:bCs/>
        </w:rPr>
        <w:t xml:space="preserve">utbildande myndighet validerar utbildningar som motsvarar civila kompetenser och </w:t>
      </w:r>
      <w:r>
        <w:tab/>
      </w:r>
      <w:r w:rsidRPr="4A9D6A10">
        <w:rPr>
          <w:b/>
          <w:bCs/>
        </w:rPr>
        <w:t>bevis, samt</w:t>
      </w:r>
    </w:p>
    <w:p w:rsidR="1626A591" w:rsidP="4A9D6A10" w:rsidRDefault="1626A591" w14:paraId="6A605320" w14:textId="7E758B66">
      <w:pPr>
        <w:spacing w:after="0" w:line="240" w:lineRule="auto"/>
        <w:ind w:right="0"/>
        <w:rPr>
          <w:b/>
          <w:bCs/>
        </w:rPr>
      </w:pPr>
      <w:r w:rsidRPr="4A9D6A10">
        <w:rPr>
          <w:b/>
          <w:bCs/>
        </w:rPr>
        <w:t>att</w:t>
      </w:r>
      <w:r>
        <w:tab/>
      </w:r>
      <w:r w:rsidRPr="4A9D6A10">
        <w:rPr>
          <w:b/>
          <w:bCs/>
        </w:rPr>
        <w:t xml:space="preserve">SeQF-bevis etableras för ett utökat antal kompetenser och tilldelas behöriga </w:t>
      </w:r>
      <w:r>
        <w:tab/>
      </w:r>
      <w:r w:rsidRPr="4A9D6A10">
        <w:rPr>
          <w:b/>
          <w:bCs/>
        </w:rPr>
        <w:t>värnpliktiga</w:t>
      </w:r>
    </w:p>
    <w:p w:rsidR="4A9D6A10" w:rsidP="4A9D6A10" w:rsidRDefault="4A9D6A10" w14:paraId="22514A70" w14:textId="4FF0E479">
      <w:pPr>
        <w:ind w:left="-10" w:right="256"/>
        <w:jc w:val="both"/>
        <w:rPr>
          <w:b/>
          <w:bCs/>
        </w:rPr>
      </w:pPr>
    </w:p>
    <w:p w:rsidR="6995B8B6" w:rsidP="4A9D6A10" w:rsidRDefault="6995B8B6" w14:paraId="7278EB27" w14:textId="55819A5A">
      <w:pPr>
        <w:pStyle w:val="Rubrik2"/>
        <w:spacing w:after="10" w:line="240" w:lineRule="auto"/>
        <w:rPr>
          <w:rFonts w:ascii="Calibri" w:hAnsi="Calibri" w:eastAsia="Calibri" w:cs="Calibri"/>
          <w:color w:val="auto"/>
        </w:rPr>
      </w:pPr>
      <w:bookmarkStart w:name="_Toc1218902266" w:id="1160568491"/>
      <w:r w:rsidRPr="470E7E1A" w:rsidR="6A8C34B5">
        <w:rPr>
          <w:rFonts w:ascii="Calibri" w:hAnsi="Calibri" w:eastAsia="Calibri" w:cs="Calibri"/>
          <w:color w:val="auto"/>
        </w:rPr>
        <w:t>8.1 Vitsord och militärbetyg</w:t>
      </w:r>
      <w:bookmarkEnd w:id="1160568491"/>
    </w:p>
    <w:p w:rsidR="6995B8B6" w:rsidP="4A9D6A10" w:rsidRDefault="6995B8B6" w14:paraId="1C6B69C1" w14:textId="2F06A0AA">
      <w:pPr>
        <w:spacing w:after="160" w:line="240" w:lineRule="auto"/>
        <w:ind w:right="0"/>
      </w:pPr>
      <w:r w:rsidRPr="4A9D6A10">
        <w:t xml:space="preserve">De vitsord och betyg som delas ut efter grundutbildningen måste bli mer civilt gångbara och likformiga mellan förbanden. Bedömningskriterier för grundutbildningsbetygen ska vara tydliga och delges de totalförsvarspliktiga redan vid inryck. Totalförsvarspliktiga bör kontinuerligt utvärderas utifrån bedömningskriterierna och få konstruktiva utvecklingspunkter. Bedömningsmatris ska tilldelas tillsammans med militärbetyget för att förtydliga innebörden för civila aktörer. </w:t>
      </w:r>
    </w:p>
    <w:p w:rsidR="6995B8B6" w:rsidP="4A9D6A10" w:rsidRDefault="6995B8B6" w14:paraId="082BE65C" w14:textId="21BF2C0C">
      <w:pPr>
        <w:spacing w:line="240" w:lineRule="auto"/>
      </w:pPr>
      <w:r w:rsidRPr="4A9D6A10">
        <w:t>Ingående kurser och övriga prestationer ska beskrivas i vitsordet. En förteckning över civilt meriterande utbildningar som ingått i individen grundutbildning ska finnas. De förtroendevaldas arbete har stor betydelse för utbildningen och bör omnämnas. Det är inte acceptabelt att vitsordet påverkas negativt av deltagande i medinflytandeorganisationen. Andra typer av utmärkelser, prestationer eller berömvärda insatser i tjänst ska också uppmärksammas.</w:t>
      </w:r>
    </w:p>
    <w:p w:rsidR="6995B8B6" w:rsidP="4A9D6A10" w:rsidRDefault="6995B8B6" w14:paraId="6C3B35DF" w14:textId="7DCFB901">
      <w:pPr>
        <w:spacing w:before="240" w:line="240" w:lineRule="auto"/>
        <w:ind w:right="80"/>
      </w:pPr>
      <w:r w:rsidRPr="4A9D6A10">
        <w:rPr>
          <w:b/>
          <w:bCs/>
        </w:rPr>
        <w:t>Sveriges totalförsvarspliktiga kräver:</w:t>
      </w:r>
      <w:r w:rsidRPr="4A9D6A10">
        <w:t xml:space="preserve"> </w:t>
      </w:r>
    </w:p>
    <w:tbl>
      <w:tblPr>
        <w:tblStyle w:val="Tabellrutnt"/>
        <w:tblW w:w="0" w:type="auto"/>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900"/>
        <w:gridCol w:w="360"/>
        <w:gridCol w:w="7725"/>
      </w:tblGrid>
      <w:tr w:rsidR="4A9D6A10" w:rsidTr="4A9D6A10" w14:paraId="15516431" w14:textId="77777777">
        <w:trPr>
          <w:trHeight w:val="270"/>
        </w:trPr>
        <w:tc>
          <w:tcPr>
            <w:tcW w:w="900" w:type="dxa"/>
            <w:tcBorders>
              <w:top w:val="nil"/>
              <w:left w:val="nil"/>
              <w:bottom w:val="nil"/>
              <w:right w:val="nil"/>
            </w:tcBorders>
            <w:tcMar>
              <w:left w:w="90" w:type="dxa"/>
              <w:right w:w="90" w:type="dxa"/>
            </w:tcMar>
          </w:tcPr>
          <w:p w:rsidR="4A9D6A10" w:rsidP="4A9D6A10" w:rsidRDefault="4A9D6A10" w14:paraId="67676A64" w14:textId="770EAD45">
            <w:pPr>
              <w:rPr>
                <w:sz w:val="24"/>
                <w:szCs w:val="24"/>
              </w:rPr>
            </w:pPr>
            <w:r w:rsidRPr="4A9D6A10">
              <w:rPr>
                <w:b/>
                <w:bCs/>
              </w:rPr>
              <w:t>att</w:t>
            </w:r>
            <w:r w:rsidRPr="4A9D6A10">
              <w:rPr>
                <w:sz w:val="24"/>
                <w:szCs w:val="24"/>
              </w:rPr>
              <w:t xml:space="preserve"> </w:t>
            </w:r>
          </w:p>
          <w:p w:rsidR="4A9D6A10" w:rsidP="4A9D6A10" w:rsidRDefault="4A9D6A10" w14:paraId="6C0D0B85" w14:textId="0D5F01F1">
            <w:r w:rsidRPr="4A9D6A10">
              <w:rPr>
                <w:b/>
                <w:bCs/>
              </w:rPr>
              <w:t>att</w:t>
            </w:r>
          </w:p>
        </w:tc>
        <w:tc>
          <w:tcPr>
            <w:tcW w:w="360" w:type="dxa"/>
            <w:tcBorders>
              <w:top w:val="nil"/>
              <w:left w:val="nil"/>
              <w:bottom w:val="nil"/>
              <w:right w:val="nil"/>
            </w:tcBorders>
            <w:tcMar>
              <w:left w:w="90" w:type="dxa"/>
              <w:right w:w="90" w:type="dxa"/>
            </w:tcMar>
          </w:tcPr>
          <w:p w:rsidR="4A9D6A10" w:rsidP="4A9D6A10" w:rsidRDefault="4A9D6A10" w14:paraId="07EA7182" w14:textId="760BD49B">
            <w:pPr>
              <w:rPr>
                <w:sz w:val="24"/>
                <w:szCs w:val="24"/>
              </w:rPr>
            </w:pPr>
            <w:r w:rsidRPr="4A9D6A10">
              <w:rPr>
                <w:sz w:val="24"/>
                <w:szCs w:val="24"/>
              </w:rPr>
              <w:t xml:space="preserve"> </w:t>
            </w:r>
          </w:p>
        </w:tc>
        <w:tc>
          <w:tcPr>
            <w:tcW w:w="7725" w:type="dxa"/>
            <w:tcBorders>
              <w:top w:val="nil"/>
              <w:left w:val="nil"/>
              <w:bottom w:val="nil"/>
              <w:right w:val="nil"/>
            </w:tcBorders>
            <w:tcMar>
              <w:left w:w="90" w:type="dxa"/>
              <w:right w:w="90" w:type="dxa"/>
            </w:tcMar>
          </w:tcPr>
          <w:p w:rsidR="4A9D6A10" w:rsidP="4A9D6A10" w:rsidRDefault="4A9D6A10" w14:paraId="72551F2D" w14:textId="3E2C1A0B">
            <w:r w:rsidRPr="4A9D6A10">
              <w:rPr>
                <w:b/>
                <w:bCs/>
              </w:rPr>
              <w:t>utbildande myndighet arbetar för att göra militärbetyget mer civilt gångbart,</w:t>
            </w:r>
          </w:p>
          <w:p w:rsidR="4A9D6A10" w:rsidP="4A9D6A10" w:rsidRDefault="4A9D6A10" w14:paraId="35B637D5" w14:textId="1DE0DDDF">
            <w:pPr>
              <w:ind w:left="15"/>
            </w:pPr>
            <w:r w:rsidRPr="4A9D6A10">
              <w:rPr>
                <w:b/>
                <w:bCs/>
              </w:rPr>
              <w:t xml:space="preserve">totalförsvarspliktiga ges kännedom om utbildningens bedömningskriterier, </w:t>
            </w:r>
          </w:p>
        </w:tc>
      </w:tr>
      <w:tr w:rsidR="4A9D6A10" w:rsidTr="4A9D6A10" w14:paraId="4EC91C61" w14:textId="77777777">
        <w:trPr>
          <w:trHeight w:val="270"/>
        </w:trPr>
        <w:tc>
          <w:tcPr>
            <w:tcW w:w="900" w:type="dxa"/>
            <w:tcBorders>
              <w:top w:val="nil"/>
              <w:left w:val="nil"/>
              <w:bottom w:val="nil"/>
              <w:right w:val="nil"/>
            </w:tcBorders>
            <w:tcMar>
              <w:left w:w="90" w:type="dxa"/>
              <w:right w:w="90" w:type="dxa"/>
            </w:tcMar>
          </w:tcPr>
          <w:p w:rsidR="4A9D6A10" w:rsidP="4A9D6A10" w:rsidRDefault="4A9D6A10" w14:paraId="0DFD6079" w14:textId="24DD5401">
            <w:r w:rsidRPr="4A9D6A10">
              <w:rPr>
                <w:b/>
                <w:bCs/>
              </w:rPr>
              <w:t>att</w:t>
            </w:r>
          </w:p>
          <w:p w:rsidR="4A9D6A10" w:rsidP="4A9D6A10" w:rsidRDefault="4A9D6A10" w14:paraId="6810C347" w14:textId="11F83277">
            <w:pPr>
              <w:rPr>
                <w:b/>
                <w:bCs/>
              </w:rPr>
            </w:pPr>
          </w:p>
          <w:p w:rsidR="4A9D6A10" w:rsidP="4A9D6A10" w:rsidRDefault="4A9D6A10" w14:paraId="183FC726" w14:textId="11849C38">
            <w:pPr>
              <w:rPr>
                <w:b/>
                <w:bCs/>
              </w:rPr>
            </w:pPr>
            <w:r w:rsidRPr="4A9D6A10">
              <w:rPr>
                <w:b/>
                <w:bCs/>
              </w:rPr>
              <w:t>att</w:t>
            </w:r>
          </w:p>
          <w:p w:rsidR="4A9D6A10" w:rsidP="4A9D6A10" w:rsidRDefault="4A9D6A10" w14:paraId="0698ACC7" w14:textId="7B25F101">
            <w:pPr>
              <w:rPr>
                <w:b/>
                <w:bCs/>
              </w:rPr>
            </w:pPr>
          </w:p>
          <w:p w:rsidR="4A9D6A10" w:rsidP="4A9D6A10" w:rsidRDefault="4A9D6A10" w14:paraId="57C9C570" w14:textId="0470017E">
            <w:pPr>
              <w:rPr>
                <w:b/>
                <w:bCs/>
              </w:rPr>
            </w:pPr>
            <w:r w:rsidRPr="4A9D6A10">
              <w:rPr>
                <w:b/>
                <w:bCs/>
              </w:rPr>
              <w:t>att</w:t>
            </w:r>
          </w:p>
        </w:tc>
        <w:tc>
          <w:tcPr>
            <w:tcW w:w="360" w:type="dxa"/>
            <w:tcBorders>
              <w:top w:val="nil"/>
              <w:left w:val="nil"/>
              <w:bottom w:val="nil"/>
              <w:right w:val="nil"/>
            </w:tcBorders>
            <w:tcMar>
              <w:left w:w="90" w:type="dxa"/>
              <w:right w:w="90" w:type="dxa"/>
            </w:tcMar>
          </w:tcPr>
          <w:p w:rsidR="4A9D6A10" w:rsidP="4A9D6A10" w:rsidRDefault="4A9D6A10" w14:paraId="0BDE11BD" w14:textId="03E8C160">
            <w:pPr>
              <w:ind w:left="15"/>
              <w:rPr>
                <w:sz w:val="24"/>
                <w:szCs w:val="24"/>
              </w:rPr>
            </w:pPr>
          </w:p>
        </w:tc>
        <w:tc>
          <w:tcPr>
            <w:tcW w:w="7725" w:type="dxa"/>
            <w:tcBorders>
              <w:top w:val="nil"/>
              <w:left w:val="nil"/>
              <w:bottom w:val="nil"/>
              <w:right w:val="nil"/>
            </w:tcBorders>
            <w:tcMar>
              <w:left w:w="90" w:type="dxa"/>
              <w:right w:w="90" w:type="dxa"/>
            </w:tcMar>
          </w:tcPr>
          <w:p w:rsidR="4A9D6A10" w:rsidP="4A9D6A10" w:rsidRDefault="4A9D6A10" w14:paraId="6362FFDF" w14:textId="1D849162">
            <w:pPr>
              <w:rPr>
                <w:b/>
                <w:bCs/>
              </w:rPr>
            </w:pPr>
            <w:r w:rsidRPr="4A9D6A10">
              <w:rPr>
                <w:b/>
                <w:bCs/>
              </w:rPr>
              <w:t xml:space="preserve">minst inryck-, halvtids- och utryckningssamtal genomförs under grundutbildningen, </w:t>
            </w:r>
          </w:p>
          <w:p w:rsidR="4A9D6A10" w:rsidP="4A9D6A10" w:rsidRDefault="4A9D6A10" w14:paraId="43A20828" w14:textId="1F479134">
            <w:pPr>
              <w:rPr>
                <w:b/>
                <w:bCs/>
                <w:sz w:val="21"/>
                <w:szCs w:val="21"/>
              </w:rPr>
            </w:pPr>
            <w:r w:rsidRPr="4A9D6A10">
              <w:rPr>
                <w:b/>
                <w:bCs/>
                <w:sz w:val="21"/>
                <w:szCs w:val="21"/>
              </w:rPr>
              <w:t>värnpliktiga får kontinuerlig och konstruktiv feedback från sina befäl under grundutbildningen,</w:t>
            </w:r>
          </w:p>
          <w:p w:rsidR="4A9D6A10" w:rsidP="4A9D6A10" w:rsidRDefault="4A9D6A10" w14:paraId="5C228559" w14:textId="4FBE0230">
            <w:pPr>
              <w:rPr>
                <w:b/>
                <w:bCs/>
                <w:sz w:val="21"/>
                <w:szCs w:val="21"/>
              </w:rPr>
            </w:pPr>
            <w:r w:rsidRPr="4A9D6A10">
              <w:rPr>
                <w:b/>
                <w:bCs/>
                <w:sz w:val="21"/>
                <w:szCs w:val="21"/>
              </w:rPr>
              <w:t>den värnpliktige har möjlighet att begära ut ett vitsord i klartext utöver militärbetyget,</w:t>
            </w:r>
          </w:p>
        </w:tc>
      </w:tr>
      <w:tr w:rsidR="4A9D6A10" w:rsidTr="4A9D6A10" w14:paraId="2768C32E" w14:textId="77777777">
        <w:trPr>
          <w:trHeight w:val="300"/>
        </w:trPr>
        <w:tc>
          <w:tcPr>
            <w:tcW w:w="900" w:type="dxa"/>
            <w:tcBorders>
              <w:top w:val="nil"/>
              <w:left w:val="nil"/>
              <w:bottom w:val="nil"/>
              <w:right w:val="nil"/>
            </w:tcBorders>
            <w:tcMar>
              <w:left w:w="90" w:type="dxa"/>
              <w:right w:w="90" w:type="dxa"/>
            </w:tcMar>
          </w:tcPr>
          <w:p w:rsidR="4A9D6A10" w:rsidP="4A9D6A10" w:rsidRDefault="4A9D6A10" w14:paraId="5F29062C" w14:textId="7F8FA5AF">
            <w:pPr>
              <w:rPr>
                <w:sz w:val="24"/>
                <w:szCs w:val="24"/>
              </w:rPr>
            </w:pPr>
            <w:r w:rsidRPr="4A9D6A10">
              <w:rPr>
                <w:b/>
                <w:bCs/>
              </w:rPr>
              <w:t>att</w:t>
            </w:r>
            <w:r w:rsidRPr="4A9D6A10">
              <w:rPr>
                <w:sz w:val="24"/>
                <w:szCs w:val="24"/>
              </w:rPr>
              <w:t xml:space="preserve"> </w:t>
            </w:r>
          </w:p>
        </w:tc>
        <w:tc>
          <w:tcPr>
            <w:tcW w:w="360" w:type="dxa"/>
            <w:tcBorders>
              <w:top w:val="nil"/>
              <w:left w:val="nil"/>
              <w:bottom w:val="nil"/>
              <w:right w:val="nil"/>
            </w:tcBorders>
            <w:tcMar>
              <w:left w:w="90" w:type="dxa"/>
              <w:right w:w="90" w:type="dxa"/>
            </w:tcMar>
          </w:tcPr>
          <w:p w:rsidR="4A9D6A10" w:rsidP="4A9D6A10" w:rsidRDefault="4A9D6A10" w14:paraId="75650C23" w14:textId="183BDE7F">
            <w:pPr>
              <w:rPr>
                <w:sz w:val="24"/>
                <w:szCs w:val="24"/>
              </w:rPr>
            </w:pPr>
            <w:r w:rsidRPr="4A9D6A10">
              <w:rPr>
                <w:sz w:val="24"/>
                <w:szCs w:val="24"/>
              </w:rPr>
              <w:t xml:space="preserve"> </w:t>
            </w:r>
          </w:p>
        </w:tc>
        <w:tc>
          <w:tcPr>
            <w:tcW w:w="7725" w:type="dxa"/>
            <w:tcBorders>
              <w:top w:val="nil"/>
              <w:left w:val="nil"/>
              <w:bottom w:val="nil"/>
              <w:right w:val="nil"/>
            </w:tcBorders>
            <w:tcMar>
              <w:left w:w="90" w:type="dxa"/>
              <w:right w:w="90" w:type="dxa"/>
            </w:tcMar>
          </w:tcPr>
          <w:p w:rsidR="4A9D6A10" w:rsidP="4A9D6A10" w:rsidRDefault="4A9D6A10" w14:paraId="051F2D5D" w14:textId="57BC3980">
            <w:pPr>
              <w:rPr>
                <w:b/>
                <w:bCs/>
              </w:rPr>
            </w:pPr>
            <w:r w:rsidRPr="4A9D6A10">
              <w:rPr>
                <w:b/>
                <w:bCs/>
                <w:sz w:val="21"/>
                <w:szCs w:val="21"/>
              </w:rPr>
              <w:t>den värnpliktiga informeras om preliminärt betyg i tid till ansökningsperioden för vidare karriär inom Försvarsmakten, samt</w:t>
            </w:r>
          </w:p>
        </w:tc>
      </w:tr>
      <w:tr w:rsidR="4A9D6A10" w:rsidTr="4A9D6A10" w14:paraId="3FB317C6" w14:textId="77777777">
        <w:trPr>
          <w:trHeight w:val="480"/>
        </w:trPr>
        <w:tc>
          <w:tcPr>
            <w:tcW w:w="900" w:type="dxa"/>
            <w:tcBorders>
              <w:top w:val="nil"/>
              <w:left w:val="nil"/>
              <w:bottom w:val="nil"/>
              <w:right w:val="nil"/>
            </w:tcBorders>
            <w:tcMar>
              <w:left w:w="90" w:type="dxa"/>
              <w:right w:w="90" w:type="dxa"/>
            </w:tcMar>
          </w:tcPr>
          <w:p w:rsidR="4A9D6A10" w:rsidP="4A9D6A10" w:rsidRDefault="4A9D6A10" w14:paraId="124AD8DB" w14:textId="227007E5">
            <w:r w:rsidRPr="4A9D6A10">
              <w:rPr>
                <w:b/>
                <w:bCs/>
              </w:rPr>
              <w:t>att</w:t>
            </w:r>
          </w:p>
        </w:tc>
        <w:tc>
          <w:tcPr>
            <w:tcW w:w="360" w:type="dxa"/>
            <w:tcBorders>
              <w:top w:val="nil"/>
              <w:left w:val="nil"/>
              <w:bottom w:val="nil"/>
              <w:right w:val="nil"/>
            </w:tcBorders>
            <w:tcMar>
              <w:left w:w="90" w:type="dxa"/>
              <w:right w:w="90" w:type="dxa"/>
            </w:tcMar>
          </w:tcPr>
          <w:p w:rsidR="4A9D6A10" w:rsidP="4A9D6A10" w:rsidRDefault="4A9D6A10" w14:paraId="38F4D5E9" w14:textId="65DD5A87">
            <w:pPr>
              <w:ind w:left="15"/>
            </w:pPr>
          </w:p>
        </w:tc>
        <w:tc>
          <w:tcPr>
            <w:tcW w:w="7725" w:type="dxa"/>
            <w:tcBorders>
              <w:top w:val="nil"/>
              <w:left w:val="nil"/>
              <w:bottom w:val="nil"/>
              <w:right w:val="nil"/>
            </w:tcBorders>
            <w:tcMar>
              <w:left w:w="90" w:type="dxa"/>
              <w:right w:w="90" w:type="dxa"/>
            </w:tcMar>
          </w:tcPr>
          <w:p w:rsidR="4A9D6A10" w:rsidP="4A9D6A10" w:rsidRDefault="4A9D6A10" w14:paraId="68FCE53B" w14:textId="349D4091">
            <w:pPr>
              <w:spacing w:after="0"/>
              <w:ind w:right="0"/>
            </w:pPr>
            <w:r w:rsidRPr="4A9D6A10">
              <w:rPr>
                <w:b/>
                <w:bCs/>
              </w:rPr>
              <w:t>ifylld bedömningsmatris ska tilldelas fysiskt som komplement till grundutbildningsbetyget.</w:t>
            </w:r>
          </w:p>
        </w:tc>
      </w:tr>
    </w:tbl>
    <w:p w:rsidR="4A9D6A10" w:rsidP="4A9D6A10" w:rsidRDefault="4A9D6A10" w14:paraId="371CFF25" w14:textId="21939882">
      <w:pPr>
        <w:spacing w:line="240" w:lineRule="auto"/>
        <w:rPr>
          <w:b/>
          <w:bCs/>
        </w:rPr>
      </w:pPr>
    </w:p>
    <w:p w:rsidR="4A9D6A10" w:rsidP="4A9D6A10" w:rsidRDefault="4A9D6A10" w14:paraId="768E3523" w14:textId="2B9647BE">
      <w:pPr>
        <w:spacing w:line="240" w:lineRule="auto"/>
        <w:rPr>
          <w:sz w:val="32"/>
          <w:szCs w:val="32"/>
        </w:rPr>
      </w:pPr>
    </w:p>
    <w:p w:rsidR="4A9D6A10" w:rsidP="4A9D6A10" w:rsidRDefault="4A9D6A10" w14:paraId="15AEEBC8" w14:textId="678E2EE0">
      <w:pPr>
        <w:spacing w:line="240" w:lineRule="auto"/>
        <w:rPr>
          <w:sz w:val="32"/>
          <w:szCs w:val="32"/>
        </w:rPr>
      </w:pPr>
    </w:p>
    <w:p w:rsidR="4A9D6A10" w:rsidP="4A9D6A10" w:rsidRDefault="4A9D6A10" w14:paraId="552B83C6" w14:textId="73DC3A83">
      <w:pPr>
        <w:spacing w:line="240" w:lineRule="auto"/>
        <w:rPr>
          <w:sz w:val="32"/>
          <w:szCs w:val="32"/>
        </w:rPr>
      </w:pPr>
    </w:p>
    <w:p w:rsidR="4A9D6A10" w:rsidP="4A9D6A10" w:rsidRDefault="4A9D6A10" w14:paraId="53FEAEE7" w14:textId="6804B06F">
      <w:pPr>
        <w:spacing w:line="240" w:lineRule="auto"/>
        <w:rPr>
          <w:sz w:val="32"/>
          <w:szCs w:val="32"/>
        </w:rPr>
      </w:pPr>
    </w:p>
    <w:p w:rsidR="4A9D6A10" w:rsidP="4A9D6A10" w:rsidRDefault="4A9D6A10" w14:paraId="322E9184" w14:textId="287CE046">
      <w:pPr>
        <w:spacing w:line="240" w:lineRule="auto"/>
        <w:rPr>
          <w:sz w:val="32"/>
          <w:szCs w:val="32"/>
        </w:rPr>
      </w:pPr>
    </w:p>
    <w:p w:rsidR="4A9D6A10" w:rsidP="4A9D6A10" w:rsidRDefault="4A9D6A10" w14:paraId="6DF49107" w14:textId="49A54644">
      <w:pPr>
        <w:spacing w:line="240" w:lineRule="auto"/>
        <w:rPr>
          <w:sz w:val="32"/>
          <w:szCs w:val="32"/>
        </w:rPr>
      </w:pPr>
    </w:p>
    <w:p w:rsidR="4A9D6A10" w:rsidP="4A9D6A10" w:rsidRDefault="4A9D6A10" w14:paraId="16C8C201" w14:textId="18E95103">
      <w:pPr>
        <w:spacing w:line="240" w:lineRule="auto"/>
        <w:rPr>
          <w:sz w:val="32"/>
          <w:szCs w:val="32"/>
        </w:rPr>
      </w:pPr>
    </w:p>
    <w:p w:rsidR="4A9D6A10" w:rsidP="4A9D6A10" w:rsidRDefault="4A9D6A10" w14:paraId="51447545" w14:textId="581B8B0B">
      <w:pPr>
        <w:spacing w:line="240" w:lineRule="auto"/>
        <w:rPr>
          <w:sz w:val="32"/>
          <w:szCs w:val="32"/>
        </w:rPr>
      </w:pPr>
    </w:p>
    <w:p w:rsidR="00623869" w:rsidP="2C3720BF" w:rsidRDefault="00623869" w14:paraId="29998E00" w14:textId="28CE36E0">
      <w:pPr>
        <w:spacing w:line="240" w:lineRule="auto"/>
        <w:rPr>
          <w:sz w:val="32"/>
          <w:szCs w:val="32"/>
        </w:rPr>
      </w:pPr>
    </w:p>
    <w:p w:rsidR="00623869" w:rsidP="2C3720BF" w:rsidRDefault="00623869" w14:paraId="67A66328" w14:textId="71E8A729">
      <w:pPr>
        <w:spacing w:line="240" w:lineRule="auto"/>
        <w:rPr>
          <w:sz w:val="32"/>
          <w:szCs w:val="32"/>
        </w:rPr>
      </w:pPr>
    </w:p>
    <w:p w:rsidR="00623869" w:rsidP="2C3720BF" w:rsidRDefault="00623869" w14:paraId="020BB81C" w14:textId="5A486EDF">
      <w:pPr>
        <w:spacing w:line="240" w:lineRule="auto"/>
        <w:rPr>
          <w:sz w:val="32"/>
          <w:szCs w:val="32"/>
        </w:rPr>
      </w:pPr>
    </w:p>
    <w:p w:rsidR="00623869" w:rsidP="2C3720BF" w:rsidRDefault="00623869" w14:paraId="6DEC28E3" w14:textId="0A39715B">
      <w:pPr>
        <w:spacing w:line="240" w:lineRule="auto"/>
        <w:rPr>
          <w:sz w:val="32"/>
          <w:szCs w:val="32"/>
        </w:rPr>
      </w:pPr>
    </w:p>
    <w:p w:rsidR="00623869" w:rsidP="2C3720BF" w:rsidRDefault="00623869" w14:paraId="5FC58549" w14:textId="42721521">
      <w:pPr>
        <w:spacing w:line="240" w:lineRule="auto"/>
        <w:rPr>
          <w:sz w:val="32"/>
          <w:szCs w:val="32"/>
        </w:rPr>
      </w:pPr>
    </w:p>
    <w:p w:rsidR="00623869" w:rsidRDefault="00623869" w14:paraId="56CB2131" w14:textId="7E82071A"/>
    <w:sectPr w:rsidR="00623869">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fZ+MJeNl9Q4D9D" int2:id="AHKUmUXE">
      <int2:state int2:value="Rejected" int2:type="spell"/>
    </int2:textHash>
    <int2:textHash int2:hashCode="hJhZBzX+bbnFiQ" int2:id="Ej2g7MRI">
      <int2:state int2:value="Rejected" int2:type="spell"/>
    </int2:textHash>
    <int2:textHash int2:hashCode="LlKT41urBnk1Fu" int2:id="FDYH2Y3m">
      <int2:state int2:value="Rejected" int2:type="spell"/>
    </int2:textHash>
    <int2:textHash int2:hashCode="Uyl3R/aJxUC8gD" int2:id="IwnSLEpx">
      <int2:state int2:value="Rejected" int2:type="spell"/>
    </int2:textHash>
    <int2:textHash int2:hashCode="Nb9vTC//NYwK9U" int2:id="MDsiJjQS">
      <int2:state int2:value="Rejected" int2:type="spell"/>
    </int2:textHash>
    <int2:textHash int2:hashCode="/nWuQHb+IRgDdF" int2:id="MX70otig">
      <int2:state int2:value="Rejected" int2:type="spell"/>
    </int2:textHash>
    <int2:textHash int2:hashCode="t8jMrAjiLDjheG" int2:id="NHBVCxj6">
      <int2:state int2:value="Rejected" int2:type="spell"/>
    </int2:textHash>
    <int2:textHash int2:hashCode="GzKLUgeTspvQRQ" int2:id="VQ36flCj">
      <int2:state int2:value="Rejected" int2:type="spell"/>
    </int2:textHash>
    <int2:textHash int2:hashCode="eQkl8FC6HnE6IM" int2:id="ehFMRLNv">
      <int2:state int2:value="Rejected" int2:type="spell"/>
    </int2:textHash>
    <int2:textHash int2:hashCode="ZsP+1v5d4PNqNB" int2:id="ohq1Kf35">
      <int2:state int2:value="Rejected" int2:type="spell"/>
    </int2:textHash>
    <int2:textHash int2:hashCode="lGYLwfxqZxmVqu" int2:id="uodKU13z">
      <int2:state int2:value="Rejected" int2:type="spell"/>
    </int2:textHash>
    <int2:textHash int2:hashCode="/SflJujoSHRYgU" int2:id="wZmDVB7h">
      <int2:state int2:value="Rejected" int2:type="spell"/>
    </int2:textHash>
    <int2:textHash int2:hashCode="wKFuX/CSEA9Hwl" int2:id="zluszA8A">
      <int2:state int2:value="Rejected" int2:type="spell"/>
    </int2:textHash>
    <int2:bookmark int2:bookmarkName="_Int_qidkIlx1" int2:invalidationBookmarkName="" int2:hashCode="rUiZVESzXqsjJx" int2:id="9jfXyRVw">
      <int2:state int2:value="Rejected" int2:type="gram"/>
    </int2:bookmark>
    <int2:bookmark int2:bookmarkName="_Int_j54PQq48" int2:invalidationBookmarkName="" int2:hashCode="tqUFLCxSGDziYe" int2:id="aibOGEsJ">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6C407D"/>
    <w:rsid w:val="00000000"/>
    <w:rsid w:val="000959C4"/>
    <w:rsid w:val="001F07F6"/>
    <w:rsid w:val="00261416"/>
    <w:rsid w:val="002A5B4E"/>
    <w:rsid w:val="002E7AC2"/>
    <w:rsid w:val="00354058"/>
    <w:rsid w:val="00415BEF"/>
    <w:rsid w:val="0052FA0C"/>
    <w:rsid w:val="0058F299"/>
    <w:rsid w:val="00623869"/>
    <w:rsid w:val="00631B8A"/>
    <w:rsid w:val="008538CA"/>
    <w:rsid w:val="00987B3B"/>
    <w:rsid w:val="00AEF265"/>
    <w:rsid w:val="00B05BEE"/>
    <w:rsid w:val="00C3EC4F"/>
    <w:rsid w:val="012E84B7"/>
    <w:rsid w:val="013DEACC"/>
    <w:rsid w:val="013FECBF"/>
    <w:rsid w:val="0169A597"/>
    <w:rsid w:val="019BEDB2"/>
    <w:rsid w:val="01C70BF0"/>
    <w:rsid w:val="02354A97"/>
    <w:rsid w:val="02421524"/>
    <w:rsid w:val="028C2DFE"/>
    <w:rsid w:val="02A705F9"/>
    <w:rsid w:val="02A974F8"/>
    <w:rsid w:val="02B950C5"/>
    <w:rsid w:val="02DE001B"/>
    <w:rsid w:val="0301CFD4"/>
    <w:rsid w:val="0327F656"/>
    <w:rsid w:val="03373CC9"/>
    <w:rsid w:val="0384B588"/>
    <w:rsid w:val="03B00113"/>
    <w:rsid w:val="03B07530"/>
    <w:rsid w:val="04209E76"/>
    <w:rsid w:val="04415873"/>
    <w:rsid w:val="0457409B"/>
    <w:rsid w:val="046E01B2"/>
    <w:rsid w:val="04CD75D6"/>
    <w:rsid w:val="04E24743"/>
    <w:rsid w:val="04F69CB6"/>
    <w:rsid w:val="0510D94D"/>
    <w:rsid w:val="05125701"/>
    <w:rsid w:val="059E6A95"/>
    <w:rsid w:val="05C559C7"/>
    <w:rsid w:val="05F9BB1F"/>
    <w:rsid w:val="05FF23F5"/>
    <w:rsid w:val="06016375"/>
    <w:rsid w:val="06385AEA"/>
    <w:rsid w:val="067BCC9B"/>
    <w:rsid w:val="06A17565"/>
    <w:rsid w:val="06D6EDD4"/>
    <w:rsid w:val="06E37100"/>
    <w:rsid w:val="07095A1E"/>
    <w:rsid w:val="071E4B8B"/>
    <w:rsid w:val="074E16A5"/>
    <w:rsid w:val="07A9BD21"/>
    <w:rsid w:val="07B2DD2A"/>
    <w:rsid w:val="07E2F774"/>
    <w:rsid w:val="07FAAE28"/>
    <w:rsid w:val="082FFD6B"/>
    <w:rsid w:val="086210C1"/>
    <w:rsid w:val="086EA787"/>
    <w:rsid w:val="087B3871"/>
    <w:rsid w:val="0892D25C"/>
    <w:rsid w:val="089FDAC3"/>
    <w:rsid w:val="08B8C6BC"/>
    <w:rsid w:val="09075633"/>
    <w:rsid w:val="091B8983"/>
    <w:rsid w:val="094F8E16"/>
    <w:rsid w:val="09998E7A"/>
    <w:rsid w:val="09A082C0"/>
    <w:rsid w:val="0A120F22"/>
    <w:rsid w:val="0A38C30F"/>
    <w:rsid w:val="0A3AA02F"/>
    <w:rsid w:val="0A65069B"/>
    <w:rsid w:val="0A791EDF"/>
    <w:rsid w:val="0AA642A3"/>
    <w:rsid w:val="0AE88961"/>
    <w:rsid w:val="0AED2503"/>
    <w:rsid w:val="0AF6F511"/>
    <w:rsid w:val="0B380F42"/>
    <w:rsid w:val="0B77491B"/>
    <w:rsid w:val="0B81657B"/>
    <w:rsid w:val="0B87D389"/>
    <w:rsid w:val="0B9C9E31"/>
    <w:rsid w:val="0BA2351C"/>
    <w:rsid w:val="0BB7154C"/>
    <w:rsid w:val="0BF97BFA"/>
    <w:rsid w:val="0C124E74"/>
    <w:rsid w:val="0C16FE67"/>
    <w:rsid w:val="0C73E068"/>
    <w:rsid w:val="0CBC1B76"/>
    <w:rsid w:val="0CF398EB"/>
    <w:rsid w:val="0DB88AFF"/>
    <w:rsid w:val="0E07191C"/>
    <w:rsid w:val="0E3716A4"/>
    <w:rsid w:val="0E57DA38"/>
    <w:rsid w:val="0E68F002"/>
    <w:rsid w:val="0E6A08FD"/>
    <w:rsid w:val="0ED67598"/>
    <w:rsid w:val="0F03F85A"/>
    <w:rsid w:val="0F3384E1"/>
    <w:rsid w:val="0F5F1A9A"/>
    <w:rsid w:val="0F95BB59"/>
    <w:rsid w:val="0FC8A223"/>
    <w:rsid w:val="1040DB0D"/>
    <w:rsid w:val="1043CA40"/>
    <w:rsid w:val="105AD1F9"/>
    <w:rsid w:val="107EF183"/>
    <w:rsid w:val="10BCC31E"/>
    <w:rsid w:val="10CE299E"/>
    <w:rsid w:val="112FAF1C"/>
    <w:rsid w:val="11B7EB8B"/>
    <w:rsid w:val="12638CF9"/>
    <w:rsid w:val="12A6B571"/>
    <w:rsid w:val="12A78CF4"/>
    <w:rsid w:val="12E4B3C5"/>
    <w:rsid w:val="130BEB39"/>
    <w:rsid w:val="130CBC3C"/>
    <w:rsid w:val="132E9394"/>
    <w:rsid w:val="1337763D"/>
    <w:rsid w:val="134ED0C7"/>
    <w:rsid w:val="13628154"/>
    <w:rsid w:val="13AD2D8D"/>
    <w:rsid w:val="13B98DCD"/>
    <w:rsid w:val="13F1C08B"/>
    <w:rsid w:val="143D58A4"/>
    <w:rsid w:val="14AA5D8E"/>
    <w:rsid w:val="14B6516C"/>
    <w:rsid w:val="14D05672"/>
    <w:rsid w:val="151BA974"/>
    <w:rsid w:val="153FD112"/>
    <w:rsid w:val="1545F2A2"/>
    <w:rsid w:val="1566AC58"/>
    <w:rsid w:val="1579422D"/>
    <w:rsid w:val="15872FD7"/>
    <w:rsid w:val="1594E397"/>
    <w:rsid w:val="15D8ACA7"/>
    <w:rsid w:val="15E98526"/>
    <w:rsid w:val="160506DE"/>
    <w:rsid w:val="1626A591"/>
    <w:rsid w:val="163C703E"/>
    <w:rsid w:val="16442D06"/>
    <w:rsid w:val="16530368"/>
    <w:rsid w:val="16C53BE2"/>
    <w:rsid w:val="16D7307D"/>
    <w:rsid w:val="16E08E19"/>
    <w:rsid w:val="16E1C7FE"/>
    <w:rsid w:val="17089957"/>
    <w:rsid w:val="1758473A"/>
    <w:rsid w:val="175B5C06"/>
    <w:rsid w:val="176179C2"/>
    <w:rsid w:val="17819338"/>
    <w:rsid w:val="17A15D8D"/>
    <w:rsid w:val="17ECE31B"/>
    <w:rsid w:val="181DAF85"/>
    <w:rsid w:val="1824B6EE"/>
    <w:rsid w:val="182D6A74"/>
    <w:rsid w:val="1835FC86"/>
    <w:rsid w:val="189A03A8"/>
    <w:rsid w:val="18EB9E5E"/>
    <w:rsid w:val="196F806E"/>
    <w:rsid w:val="19A542C4"/>
    <w:rsid w:val="19D9D5B4"/>
    <w:rsid w:val="19E9D523"/>
    <w:rsid w:val="1A2C9A28"/>
    <w:rsid w:val="1A51D8AC"/>
    <w:rsid w:val="1A68D577"/>
    <w:rsid w:val="1A706CC9"/>
    <w:rsid w:val="1AA051E9"/>
    <w:rsid w:val="1AB96457"/>
    <w:rsid w:val="1ADCFC7C"/>
    <w:rsid w:val="1AEA91AD"/>
    <w:rsid w:val="1B063D79"/>
    <w:rsid w:val="1B06BF0B"/>
    <w:rsid w:val="1B084947"/>
    <w:rsid w:val="1B58A894"/>
    <w:rsid w:val="1B5C6BAA"/>
    <w:rsid w:val="1B777659"/>
    <w:rsid w:val="1B8B85FE"/>
    <w:rsid w:val="1B9ECA9F"/>
    <w:rsid w:val="1BD7ABD8"/>
    <w:rsid w:val="1C0A8731"/>
    <w:rsid w:val="1C22AEA7"/>
    <w:rsid w:val="1C4BA3EB"/>
    <w:rsid w:val="1D42F910"/>
    <w:rsid w:val="1D8AED89"/>
    <w:rsid w:val="1DCA1F16"/>
    <w:rsid w:val="1DD89B56"/>
    <w:rsid w:val="1DDDAE88"/>
    <w:rsid w:val="1DF1804C"/>
    <w:rsid w:val="1E360F9B"/>
    <w:rsid w:val="1E80B806"/>
    <w:rsid w:val="1EF4F182"/>
    <w:rsid w:val="1F0153AF"/>
    <w:rsid w:val="1F0E7380"/>
    <w:rsid w:val="1F1104C1"/>
    <w:rsid w:val="1F393B92"/>
    <w:rsid w:val="1F520D4E"/>
    <w:rsid w:val="1FC4957E"/>
    <w:rsid w:val="2020174C"/>
    <w:rsid w:val="203F3C34"/>
    <w:rsid w:val="207627EB"/>
    <w:rsid w:val="207A7C20"/>
    <w:rsid w:val="207D7E4A"/>
    <w:rsid w:val="20A31E14"/>
    <w:rsid w:val="20A4FFD6"/>
    <w:rsid w:val="21207404"/>
    <w:rsid w:val="214F6424"/>
    <w:rsid w:val="21BB6103"/>
    <w:rsid w:val="21C8DEB8"/>
    <w:rsid w:val="221FC5A0"/>
    <w:rsid w:val="225486BC"/>
    <w:rsid w:val="226226D6"/>
    <w:rsid w:val="2273F61B"/>
    <w:rsid w:val="22911212"/>
    <w:rsid w:val="22AFD9F2"/>
    <w:rsid w:val="22B13B85"/>
    <w:rsid w:val="22BEFA69"/>
    <w:rsid w:val="22E6273F"/>
    <w:rsid w:val="231322C8"/>
    <w:rsid w:val="23154EBA"/>
    <w:rsid w:val="231E287D"/>
    <w:rsid w:val="2343B5DB"/>
    <w:rsid w:val="234B4369"/>
    <w:rsid w:val="23680F2B"/>
    <w:rsid w:val="23823CB4"/>
    <w:rsid w:val="23A4148C"/>
    <w:rsid w:val="23B26102"/>
    <w:rsid w:val="23E40698"/>
    <w:rsid w:val="24014B51"/>
    <w:rsid w:val="242B621B"/>
    <w:rsid w:val="245439CE"/>
    <w:rsid w:val="249B3A62"/>
    <w:rsid w:val="24AF486C"/>
    <w:rsid w:val="24CC6389"/>
    <w:rsid w:val="24DA0E49"/>
    <w:rsid w:val="24FE9B16"/>
    <w:rsid w:val="25746CDF"/>
    <w:rsid w:val="25F990CD"/>
    <w:rsid w:val="2666C483"/>
    <w:rsid w:val="26889CA1"/>
    <w:rsid w:val="26DF9959"/>
    <w:rsid w:val="26F8EDAE"/>
    <w:rsid w:val="2708EF73"/>
    <w:rsid w:val="270B4158"/>
    <w:rsid w:val="2776D2B5"/>
    <w:rsid w:val="28549330"/>
    <w:rsid w:val="2887B6B4"/>
    <w:rsid w:val="288ACE18"/>
    <w:rsid w:val="28A8CF35"/>
    <w:rsid w:val="2904F141"/>
    <w:rsid w:val="29064DA0"/>
    <w:rsid w:val="291A3F5D"/>
    <w:rsid w:val="292A44D3"/>
    <w:rsid w:val="295493D7"/>
    <w:rsid w:val="299CCE4B"/>
    <w:rsid w:val="29A1CFAC"/>
    <w:rsid w:val="29E025F5"/>
    <w:rsid w:val="29E99DEB"/>
    <w:rsid w:val="2A199E4C"/>
    <w:rsid w:val="2A1B1983"/>
    <w:rsid w:val="2A28E813"/>
    <w:rsid w:val="2A3BCB7E"/>
    <w:rsid w:val="2A724368"/>
    <w:rsid w:val="2A7BEC5B"/>
    <w:rsid w:val="2A9140C4"/>
    <w:rsid w:val="2AAAC97D"/>
    <w:rsid w:val="2B524842"/>
    <w:rsid w:val="2B8DEE97"/>
    <w:rsid w:val="2BBB28C8"/>
    <w:rsid w:val="2BE7405C"/>
    <w:rsid w:val="2C06CABF"/>
    <w:rsid w:val="2C3720BF"/>
    <w:rsid w:val="2C390046"/>
    <w:rsid w:val="2C6E36C9"/>
    <w:rsid w:val="2C7023F6"/>
    <w:rsid w:val="2C745CBB"/>
    <w:rsid w:val="2C778FB6"/>
    <w:rsid w:val="2CE1008A"/>
    <w:rsid w:val="2D202351"/>
    <w:rsid w:val="2D518157"/>
    <w:rsid w:val="2D56034D"/>
    <w:rsid w:val="2D817ED0"/>
    <w:rsid w:val="2E1BB5BD"/>
    <w:rsid w:val="2E7BC6F3"/>
    <w:rsid w:val="2E9E61D4"/>
    <w:rsid w:val="2EADDE36"/>
    <w:rsid w:val="2EC0E382"/>
    <w:rsid w:val="2EECC1C9"/>
    <w:rsid w:val="2EF2E5B5"/>
    <w:rsid w:val="2EF9808A"/>
    <w:rsid w:val="2F3875AA"/>
    <w:rsid w:val="2F632C16"/>
    <w:rsid w:val="2F65A36A"/>
    <w:rsid w:val="2FD30876"/>
    <w:rsid w:val="2FF5AC94"/>
    <w:rsid w:val="306ACEC5"/>
    <w:rsid w:val="309DAC09"/>
    <w:rsid w:val="3108699A"/>
    <w:rsid w:val="31162FF6"/>
    <w:rsid w:val="313C066E"/>
    <w:rsid w:val="313D5461"/>
    <w:rsid w:val="315811DF"/>
    <w:rsid w:val="316584A4"/>
    <w:rsid w:val="3195996C"/>
    <w:rsid w:val="31D30731"/>
    <w:rsid w:val="31D90EA0"/>
    <w:rsid w:val="32018B09"/>
    <w:rsid w:val="32047734"/>
    <w:rsid w:val="3210ED5D"/>
    <w:rsid w:val="32248D9E"/>
    <w:rsid w:val="323EBFA6"/>
    <w:rsid w:val="325F305F"/>
    <w:rsid w:val="3261AF6F"/>
    <w:rsid w:val="32C1DEA4"/>
    <w:rsid w:val="33A022AA"/>
    <w:rsid w:val="33D069C7"/>
    <w:rsid w:val="33F22D75"/>
    <w:rsid w:val="344C6BCE"/>
    <w:rsid w:val="345E3554"/>
    <w:rsid w:val="3497D3EB"/>
    <w:rsid w:val="34C14251"/>
    <w:rsid w:val="34FFEBC1"/>
    <w:rsid w:val="35048925"/>
    <w:rsid w:val="35305FA5"/>
    <w:rsid w:val="355B1193"/>
    <w:rsid w:val="3579DE5B"/>
    <w:rsid w:val="359E785B"/>
    <w:rsid w:val="35AF8509"/>
    <w:rsid w:val="35E8DF8A"/>
    <w:rsid w:val="362D5B0F"/>
    <w:rsid w:val="3666421E"/>
    <w:rsid w:val="36F51E6B"/>
    <w:rsid w:val="36F7C95F"/>
    <w:rsid w:val="37628DB0"/>
    <w:rsid w:val="37918A28"/>
    <w:rsid w:val="379439AB"/>
    <w:rsid w:val="382431AD"/>
    <w:rsid w:val="3871867A"/>
    <w:rsid w:val="387944F4"/>
    <w:rsid w:val="38CC3089"/>
    <w:rsid w:val="38D63C11"/>
    <w:rsid w:val="38E5DCE6"/>
    <w:rsid w:val="39184BFF"/>
    <w:rsid w:val="3989A5B7"/>
    <w:rsid w:val="39DCC9F5"/>
    <w:rsid w:val="39E98A11"/>
    <w:rsid w:val="39F527D6"/>
    <w:rsid w:val="3A22ED32"/>
    <w:rsid w:val="3A37AC7A"/>
    <w:rsid w:val="3AB13CFE"/>
    <w:rsid w:val="3ACC344D"/>
    <w:rsid w:val="3AD1969F"/>
    <w:rsid w:val="3AEE6276"/>
    <w:rsid w:val="3AF377D5"/>
    <w:rsid w:val="3B01FF97"/>
    <w:rsid w:val="3B10EE84"/>
    <w:rsid w:val="3B4D1FBC"/>
    <w:rsid w:val="3B593010"/>
    <w:rsid w:val="3B5B25A0"/>
    <w:rsid w:val="3B7ED0A2"/>
    <w:rsid w:val="3BA2A8BE"/>
    <w:rsid w:val="3BA447CE"/>
    <w:rsid w:val="3BAB5E3A"/>
    <w:rsid w:val="3BE4F464"/>
    <w:rsid w:val="3C00FC2B"/>
    <w:rsid w:val="3C3E568D"/>
    <w:rsid w:val="3C5BFD2B"/>
    <w:rsid w:val="3C76FB7B"/>
    <w:rsid w:val="3C9A5C41"/>
    <w:rsid w:val="3CE3CDA5"/>
    <w:rsid w:val="3D4416A8"/>
    <w:rsid w:val="3D48D89C"/>
    <w:rsid w:val="3D506B52"/>
    <w:rsid w:val="3D60F962"/>
    <w:rsid w:val="3D916D0A"/>
    <w:rsid w:val="3DBB25D7"/>
    <w:rsid w:val="3DD4754B"/>
    <w:rsid w:val="3E2D8500"/>
    <w:rsid w:val="3E8889A6"/>
    <w:rsid w:val="3E897D98"/>
    <w:rsid w:val="3ED716E6"/>
    <w:rsid w:val="3F0A1695"/>
    <w:rsid w:val="3F0AC179"/>
    <w:rsid w:val="3F1925D6"/>
    <w:rsid w:val="3FAC8DE7"/>
    <w:rsid w:val="3FD2A65C"/>
    <w:rsid w:val="3FDBB957"/>
    <w:rsid w:val="401AFDAB"/>
    <w:rsid w:val="40321D1B"/>
    <w:rsid w:val="40B004B0"/>
    <w:rsid w:val="40B6C842"/>
    <w:rsid w:val="40EB7D41"/>
    <w:rsid w:val="4111E621"/>
    <w:rsid w:val="4128C847"/>
    <w:rsid w:val="413826F0"/>
    <w:rsid w:val="4167B830"/>
    <w:rsid w:val="4208A996"/>
    <w:rsid w:val="421E37CB"/>
    <w:rsid w:val="422732A3"/>
    <w:rsid w:val="423EEC8D"/>
    <w:rsid w:val="42607EBC"/>
    <w:rsid w:val="42DD01BB"/>
    <w:rsid w:val="43291D61"/>
    <w:rsid w:val="439E377B"/>
    <w:rsid w:val="43D036DC"/>
    <w:rsid w:val="43DD5FEC"/>
    <w:rsid w:val="43E45875"/>
    <w:rsid w:val="43FE2EAC"/>
    <w:rsid w:val="4427A074"/>
    <w:rsid w:val="4436B481"/>
    <w:rsid w:val="448F9561"/>
    <w:rsid w:val="44A97C62"/>
    <w:rsid w:val="44ADD00F"/>
    <w:rsid w:val="44BB2ECA"/>
    <w:rsid w:val="44D38F9D"/>
    <w:rsid w:val="44EFEE7F"/>
    <w:rsid w:val="44FB2C07"/>
    <w:rsid w:val="450AB6FC"/>
    <w:rsid w:val="450AE271"/>
    <w:rsid w:val="4530EB33"/>
    <w:rsid w:val="454F3DFC"/>
    <w:rsid w:val="45618230"/>
    <w:rsid w:val="45620A40"/>
    <w:rsid w:val="457260EA"/>
    <w:rsid w:val="4582B2C6"/>
    <w:rsid w:val="45AB4044"/>
    <w:rsid w:val="460021AA"/>
    <w:rsid w:val="460E7220"/>
    <w:rsid w:val="467D6B84"/>
    <w:rsid w:val="4684C256"/>
    <w:rsid w:val="46A218F4"/>
    <w:rsid w:val="46B04E38"/>
    <w:rsid w:val="46CA47B0"/>
    <w:rsid w:val="46E4225D"/>
    <w:rsid w:val="470E7E1A"/>
    <w:rsid w:val="471AFE58"/>
    <w:rsid w:val="472B79ED"/>
    <w:rsid w:val="47338D9E"/>
    <w:rsid w:val="47434315"/>
    <w:rsid w:val="47588CF7"/>
    <w:rsid w:val="47C6BCCC"/>
    <w:rsid w:val="47D0070A"/>
    <w:rsid w:val="47D3A4C0"/>
    <w:rsid w:val="481E066F"/>
    <w:rsid w:val="483B8552"/>
    <w:rsid w:val="48453AF5"/>
    <w:rsid w:val="4847DD07"/>
    <w:rsid w:val="48623308"/>
    <w:rsid w:val="48A57D0A"/>
    <w:rsid w:val="48AE2F0F"/>
    <w:rsid w:val="48D73AC4"/>
    <w:rsid w:val="48E83E34"/>
    <w:rsid w:val="490DEEEF"/>
    <w:rsid w:val="492F49C5"/>
    <w:rsid w:val="4979064B"/>
    <w:rsid w:val="497E79E5"/>
    <w:rsid w:val="4990F4CC"/>
    <w:rsid w:val="49A174C2"/>
    <w:rsid w:val="49D291BD"/>
    <w:rsid w:val="49DE77D8"/>
    <w:rsid w:val="4A0ED7A7"/>
    <w:rsid w:val="4A440C09"/>
    <w:rsid w:val="4A751752"/>
    <w:rsid w:val="4A9D6A10"/>
    <w:rsid w:val="4ABB75E3"/>
    <w:rsid w:val="4AC94E8F"/>
    <w:rsid w:val="4B03305A"/>
    <w:rsid w:val="4B12A2D9"/>
    <w:rsid w:val="4B2A41E6"/>
    <w:rsid w:val="4B377FF8"/>
    <w:rsid w:val="4B72AB62"/>
    <w:rsid w:val="4B924800"/>
    <w:rsid w:val="4BAE168A"/>
    <w:rsid w:val="4BD25F89"/>
    <w:rsid w:val="4C3EFA37"/>
    <w:rsid w:val="4C65CD08"/>
    <w:rsid w:val="4C837FA8"/>
    <w:rsid w:val="4C9588B2"/>
    <w:rsid w:val="4CDC67A7"/>
    <w:rsid w:val="4CE96F08"/>
    <w:rsid w:val="4D737C06"/>
    <w:rsid w:val="4DB430E3"/>
    <w:rsid w:val="4DBD8B61"/>
    <w:rsid w:val="4DDD253C"/>
    <w:rsid w:val="4DFDDB94"/>
    <w:rsid w:val="4E42E684"/>
    <w:rsid w:val="4E69760D"/>
    <w:rsid w:val="4E93B008"/>
    <w:rsid w:val="4E940E31"/>
    <w:rsid w:val="4EEA8218"/>
    <w:rsid w:val="4EFCDB56"/>
    <w:rsid w:val="4F36425B"/>
    <w:rsid w:val="4FA85C83"/>
    <w:rsid w:val="4FC93D64"/>
    <w:rsid w:val="4FC9B375"/>
    <w:rsid w:val="4FE927CA"/>
    <w:rsid w:val="4FE94FA1"/>
    <w:rsid w:val="4FF1CEB3"/>
    <w:rsid w:val="502C9546"/>
    <w:rsid w:val="5030298C"/>
    <w:rsid w:val="5046479B"/>
    <w:rsid w:val="505AB8FA"/>
    <w:rsid w:val="50738369"/>
    <w:rsid w:val="50A461F4"/>
    <w:rsid w:val="5119C01F"/>
    <w:rsid w:val="513C19E2"/>
    <w:rsid w:val="5149971C"/>
    <w:rsid w:val="519702F4"/>
    <w:rsid w:val="5197F196"/>
    <w:rsid w:val="51A35D31"/>
    <w:rsid w:val="51D002D0"/>
    <w:rsid w:val="51E49BC1"/>
    <w:rsid w:val="520ADA5D"/>
    <w:rsid w:val="5211F7DE"/>
    <w:rsid w:val="521A93B5"/>
    <w:rsid w:val="52315E09"/>
    <w:rsid w:val="52746AD4"/>
    <w:rsid w:val="52B958B9"/>
    <w:rsid w:val="52ED71CE"/>
    <w:rsid w:val="535C73BE"/>
    <w:rsid w:val="536F93F8"/>
    <w:rsid w:val="5394F922"/>
    <w:rsid w:val="5399FB71"/>
    <w:rsid w:val="53ADD1A3"/>
    <w:rsid w:val="53C81E36"/>
    <w:rsid w:val="53D901CD"/>
    <w:rsid w:val="53E619F1"/>
    <w:rsid w:val="54065509"/>
    <w:rsid w:val="542846EA"/>
    <w:rsid w:val="54DE0A41"/>
    <w:rsid w:val="550FD8AC"/>
    <w:rsid w:val="559CCA08"/>
    <w:rsid w:val="55ADA095"/>
    <w:rsid w:val="56091133"/>
    <w:rsid w:val="5626D984"/>
    <w:rsid w:val="564DDD7F"/>
    <w:rsid w:val="565DFA73"/>
    <w:rsid w:val="5696BCDE"/>
    <w:rsid w:val="56BD4DAD"/>
    <w:rsid w:val="56E8298F"/>
    <w:rsid w:val="571FE40C"/>
    <w:rsid w:val="572C9D00"/>
    <w:rsid w:val="5765A5F0"/>
    <w:rsid w:val="5769EE40"/>
    <w:rsid w:val="577A760C"/>
    <w:rsid w:val="57AB421C"/>
    <w:rsid w:val="57E75426"/>
    <w:rsid w:val="58421B65"/>
    <w:rsid w:val="58462082"/>
    <w:rsid w:val="585479AA"/>
    <w:rsid w:val="5884699E"/>
    <w:rsid w:val="5893A9F6"/>
    <w:rsid w:val="5894F455"/>
    <w:rsid w:val="595A5034"/>
    <w:rsid w:val="598C91C0"/>
    <w:rsid w:val="59C4B4E9"/>
    <w:rsid w:val="59EE6717"/>
    <w:rsid w:val="59FDA83E"/>
    <w:rsid w:val="5A0EDC03"/>
    <w:rsid w:val="5A1C6A4A"/>
    <w:rsid w:val="5A4AA3EC"/>
    <w:rsid w:val="5A7A8F63"/>
    <w:rsid w:val="5AD5888F"/>
    <w:rsid w:val="5AD79BE9"/>
    <w:rsid w:val="5AF2E5EA"/>
    <w:rsid w:val="5B18E449"/>
    <w:rsid w:val="5B1B12FC"/>
    <w:rsid w:val="5B31BB47"/>
    <w:rsid w:val="5B422171"/>
    <w:rsid w:val="5B6585F2"/>
    <w:rsid w:val="5BBB6A57"/>
    <w:rsid w:val="5BD9CB1F"/>
    <w:rsid w:val="5BE6F7C0"/>
    <w:rsid w:val="5BED15A7"/>
    <w:rsid w:val="5C015294"/>
    <w:rsid w:val="5C1DA35D"/>
    <w:rsid w:val="5C1FDD43"/>
    <w:rsid w:val="5C67FA51"/>
    <w:rsid w:val="5CBE9BDC"/>
    <w:rsid w:val="5CCA3C1B"/>
    <w:rsid w:val="5CD341CF"/>
    <w:rsid w:val="5CEAF2D1"/>
    <w:rsid w:val="5CFE8146"/>
    <w:rsid w:val="5D0BEFF1"/>
    <w:rsid w:val="5DFBD49A"/>
    <w:rsid w:val="5E15FDE8"/>
    <w:rsid w:val="5E1DE7C4"/>
    <w:rsid w:val="5E2A4C77"/>
    <w:rsid w:val="5E436F21"/>
    <w:rsid w:val="5E4604AB"/>
    <w:rsid w:val="5E59DEF7"/>
    <w:rsid w:val="5E5BF511"/>
    <w:rsid w:val="5E867264"/>
    <w:rsid w:val="5EC62577"/>
    <w:rsid w:val="5EC851D0"/>
    <w:rsid w:val="5EC945FF"/>
    <w:rsid w:val="5ECA25F8"/>
    <w:rsid w:val="5ED2D5F1"/>
    <w:rsid w:val="5EFF0ACE"/>
    <w:rsid w:val="5F3D0B7A"/>
    <w:rsid w:val="5F4DF57D"/>
    <w:rsid w:val="5F554F9C"/>
    <w:rsid w:val="5FE6AD4F"/>
    <w:rsid w:val="5FE78A9D"/>
    <w:rsid w:val="6001724B"/>
    <w:rsid w:val="6079E091"/>
    <w:rsid w:val="60A852E4"/>
    <w:rsid w:val="60C12816"/>
    <w:rsid w:val="6114E44F"/>
    <w:rsid w:val="6152712E"/>
    <w:rsid w:val="61957BDA"/>
    <w:rsid w:val="61AAF40A"/>
    <w:rsid w:val="61C3EB73"/>
    <w:rsid w:val="620CF084"/>
    <w:rsid w:val="62186997"/>
    <w:rsid w:val="62241421"/>
    <w:rsid w:val="623EE7B1"/>
    <w:rsid w:val="6263FFB5"/>
    <w:rsid w:val="626C15BD"/>
    <w:rsid w:val="62A6E197"/>
    <w:rsid w:val="62BE3756"/>
    <w:rsid w:val="62D6479E"/>
    <w:rsid w:val="630313C7"/>
    <w:rsid w:val="6316A33A"/>
    <w:rsid w:val="633E25D1"/>
    <w:rsid w:val="635A3A0B"/>
    <w:rsid w:val="63BD376D"/>
    <w:rsid w:val="63BF19D7"/>
    <w:rsid w:val="63C341ED"/>
    <w:rsid w:val="64588A37"/>
    <w:rsid w:val="646FFD53"/>
    <w:rsid w:val="6490E1A3"/>
    <w:rsid w:val="6491F858"/>
    <w:rsid w:val="64A1C185"/>
    <w:rsid w:val="64A285CC"/>
    <w:rsid w:val="64B1E681"/>
    <w:rsid w:val="64DC7F9F"/>
    <w:rsid w:val="64E3BD3A"/>
    <w:rsid w:val="6515B011"/>
    <w:rsid w:val="65414E01"/>
    <w:rsid w:val="65A15DDE"/>
    <w:rsid w:val="65BEA99E"/>
    <w:rsid w:val="65BFA2F9"/>
    <w:rsid w:val="6603DD49"/>
    <w:rsid w:val="660D62BB"/>
    <w:rsid w:val="66105C2B"/>
    <w:rsid w:val="66248DA3"/>
    <w:rsid w:val="662AEEA8"/>
    <w:rsid w:val="664C7C9C"/>
    <w:rsid w:val="66898DBC"/>
    <w:rsid w:val="66977FDA"/>
    <w:rsid w:val="66AC24DC"/>
    <w:rsid w:val="66C6B5AA"/>
    <w:rsid w:val="66CDEA3C"/>
    <w:rsid w:val="66DE46C5"/>
    <w:rsid w:val="66E30312"/>
    <w:rsid w:val="672B0164"/>
    <w:rsid w:val="673DF805"/>
    <w:rsid w:val="6759FF68"/>
    <w:rsid w:val="678FF0E7"/>
    <w:rsid w:val="67C8C30D"/>
    <w:rsid w:val="680917B3"/>
    <w:rsid w:val="680A3E77"/>
    <w:rsid w:val="68161BEA"/>
    <w:rsid w:val="68256459"/>
    <w:rsid w:val="685F70B0"/>
    <w:rsid w:val="689F2720"/>
    <w:rsid w:val="68A778C0"/>
    <w:rsid w:val="68FB2EB8"/>
    <w:rsid w:val="690AEFB9"/>
    <w:rsid w:val="69157E7D"/>
    <w:rsid w:val="6916DCB1"/>
    <w:rsid w:val="6936AB8C"/>
    <w:rsid w:val="6995B8B6"/>
    <w:rsid w:val="69A84B69"/>
    <w:rsid w:val="69B84BCD"/>
    <w:rsid w:val="6A06E9CC"/>
    <w:rsid w:val="6A28B036"/>
    <w:rsid w:val="6A633C59"/>
    <w:rsid w:val="6A8C34B5"/>
    <w:rsid w:val="6AC3DFE6"/>
    <w:rsid w:val="6B459842"/>
    <w:rsid w:val="6B6CA802"/>
    <w:rsid w:val="6B80D7F6"/>
    <w:rsid w:val="6B845D86"/>
    <w:rsid w:val="6BA42F62"/>
    <w:rsid w:val="6BA9FFF9"/>
    <w:rsid w:val="6BB7403E"/>
    <w:rsid w:val="6BC1C60C"/>
    <w:rsid w:val="6BC5F673"/>
    <w:rsid w:val="6BD9419B"/>
    <w:rsid w:val="6BD9E7DD"/>
    <w:rsid w:val="6C21ED30"/>
    <w:rsid w:val="6C6C407D"/>
    <w:rsid w:val="6C8BDAA0"/>
    <w:rsid w:val="6C8FF8A8"/>
    <w:rsid w:val="6CC61CA9"/>
    <w:rsid w:val="6CC628B5"/>
    <w:rsid w:val="6D2221D2"/>
    <w:rsid w:val="6D6C93C9"/>
    <w:rsid w:val="6DA8FC30"/>
    <w:rsid w:val="6DCAB02F"/>
    <w:rsid w:val="6DE87E95"/>
    <w:rsid w:val="6E3A5A46"/>
    <w:rsid w:val="6E6C2F48"/>
    <w:rsid w:val="6E76FAF7"/>
    <w:rsid w:val="6EA8BB48"/>
    <w:rsid w:val="6EAE3E43"/>
    <w:rsid w:val="6EE357BB"/>
    <w:rsid w:val="6F4477FB"/>
    <w:rsid w:val="6FAE0D30"/>
    <w:rsid w:val="6FB27E84"/>
    <w:rsid w:val="6FB99389"/>
    <w:rsid w:val="7005FDA3"/>
    <w:rsid w:val="700D9858"/>
    <w:rsid w:val="701E3313"/>
    <w:rsid w:val="7023CB2D"/>
    <w:rsid w:val="703B63BD"/>
    <w:rsid w:val="706B1B4A"/>
    <w:rsid w:val="708D8EC9"/>
    <w:rsid w:val="709FAAAF"/>
    <w:rsid w:val="70ADFF84"/>
    <w:rsid w:val="70BF6482"/>
    <w:rsid w:val="70D35BCE"/>
    <w:rsid w:val="70DEC33A"/>
    <w:rsid w:val="712C4E59"/>
    <w:rsid w:val="71679D71"/>
    <w:rsid w:val="717C89F3"/>
    <w:rsid w:val="71C62BF8"/>
    <w:rsid w:val="71D4AFBA"/>
    <w:rsid w:val="72006877"/>
    <w:rsid w:val="72336E95"/>
    <w:rsid w:val="727EFC50"/>
    <w:rsid w:val="72BE00FE"/>
    <w:rsid w:val="732B1759"/>
    <w:rsid w:val="742FFA4C"/>
    <w:rsid w:val="743B24A0"/>
    <w:rsid w:val="744FF03C"/>
    <w:rsid w:val="748836E1"/>
    <w:rsid w:val="74BFEF71"/>
    <w:rsid w:val="750CDE8D"/>
    <w:rsid w:val="7531E119"/>
    <w:rsid w:val="75388D4F"/>
    <w:rsid w:val="753E1534"/>
    <w:rsid w:val="754E5904"/>
    <w:rsid w:val="75B2990A"/>
    <w:rsid w:val="75C89BBA"/>
    <w:rsid w:val="75D17328"/>
    <w:rsid w:val="75DECA89"/>
    <w:rsid w:val="75F56B28"/>
    <w:rsid w:val="76073077"/>
    <w:rsid w:val="760A17B0"/>
    <w:rsid w:val="76100A36"/>
    <w:rsid w:val="7618E647"/>
    <w:rsid w:val="76522CCF"/>
    <w:rsid w:val="76AE5847"/>
    <w:rsid w:val="76BBEEED"/>
    <w:rsid w:val="76C6578F"/>
    <w:rsid w:val="76D833CE"/>
    <w:rsid w:val="76EDC053"/>
    <w:rsid w:val="76F96CBD"/>
    <w:rsid w:val="77221890"/>
    <w:rsid w:val="77CAED02"/>
    <w:rsid w:val="7843D550"/>
    <w:rsid w:val="78449658"/>
    <w:rsid w:val="78608930"/>
    <w:rsid w:val="7864B4C8"/>
    <w:rsid w:val="787681F2"/>
    <w:rsid w:val="7883E156"/>
    <w:rsid w:val="7899CF14"/>
    <w:rsid w:val="789A1070"/>
    <w:rsid w:val="78CC0C9E"/>
    <w:rsid w:val="78DDFB74"/>
    <w:rsid w:val="78DE4D07"/>
    <w:rsid w:val="78E49B44"/>
    <w:rsid w:val="790EEE7F"/>
    <w:rsid w:val="794BA9B8"/>
    <w:rsid w:val="79712535"/>
    <w:rsid w:val="799094E4"/>
    <w:rsid w:val="79B77767"/>
    <w:rsid w:val="7A62B3A8"/>
    <w:rsid w:val="7A65B7B3"/>
    <w:rsid w:val="7A6883CF"/>
    <w:rsid w:val="7A7B4199"/>
    <w:rsid w:val="7ABD64BA"/>
    <w:rsid w:val="7B147F71"/>
    <w:rsid w:val="7B213ADC"/>
    <w:rsid w:val="7B66B79F"/>
    <w:rsid w:val="7BFCF696"/>
    <w:rsid w:val="7C20738C"/>
    <w:rsid w:val="7C5B0EF1"/>
    <w:rsid w:val="7C868B2C"/>
    <w:rsid w:val="7CB9A007"/>
    <w:rsid w:val="7CE7E9E3"/>
    <w:rsid w:val="7D0E93D1"/>
    <w:rsid w:val="7D4F25A2"/>
    <w:rsid w:val="7D72B4D2"/>
    <w:rsid w:val="7D75BAFD"/>
    <w:rsid w:val="7D858618"/>
    <w:rsid w:val="7DA0745A"/>
    <w:rsid w:val="7DE60583"/>
    <w:rsid w:val="7E657D14"/>
    <w:rsid w:val="7E73407B"/>
    <w:rsid w:val="7EC6FCE8"/>
    <w:rsid w:val="7EE83B07"/>
    <w:rsid w:val="7F190ECE"/>
    <w:rsid w:val="7F1F699D"/>
    <w:rsid w:val="7F579CB2"/>
    <w:rsid w:val="7F5DBDE8"/>
    <w:rsid w:val="7FF732F3"/>
    <w:rsid w:val="7FFEDB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C407D"/>
  <w15:chartTrackingRefBased/>
  <w15:docId w15:val="{CA3A6BE1-0A9A-4771-AE90-1DF5B20744B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4A9D6A10"/>
    <w:pPr>
      <w:spacing w:after="168"/>
      <w:ind w:right="8" w:hanging="10"/>
    </w:pPr>
    <w:rPr>
      <w:rFonts w:ascii="Calibri" w:hAnsi="Calibri" w:eastAsia="Calibri" w:cs="Calibri"/>
      <w:color w:val="000000" w:themeColor="text1"/>
      <w:sz w:val="22"/>
      <w:szCs w:val="22"/>
    </w:rPr>
  </w:style>
  <w:style w:type="paragraph" w:styleId="Rubrik1">
    <w:name w:val="heading 1"/>
    <w:basedOn w:val="Normal"/>
    <w:next w:val="Normal"/>
    <w:uiPriority w:val="9"/>
    <w:qFormat/>
    <w:rsid w:val="4A9D6A10"/>
    <w:pPr>
      <w:keepNext/>
      <w:keepLines/>
      <w:spacing w:before="360" w:after="65"/>
      <w:outlineLvl w:val="0"/>
    </w:pPr>
    <w:rPr>
      <w:rFonts w:asciiTheme="majorHAnsi" w:hAnsiTheme="majorHAnsi" w:eastAsiaTheme="majorEastAsia" w:cstheme="majorBidi"/>
      <w:sz w:val="32"/>
      <w:szCs w:val="32"/>
    </w:rPr>
  </w:style>
  <w:style w:type="paragraph" w:styleId="Rubrik2">
    <w:name w:val="heading 2"/>
    <w:basedOn w:val="Normal"/>
    <w:next w:val="Normal"/>
    <w:uiPriority w:val="9"/>
    <w:unhideWhenUsed/>
    <w:qFormat/>
    <w:rsid w:val="4A9D6A10"/>
    <w:pPr>
      <w:keepNext/>
      <w:keepLines/>
      <w:spacing w:before="160" w:after="118"/>
      <w:outlineLvl w:val="1"/>
    </w:pPr>
    <w:rPr>
      <w:rFonts w:asciiTheme="majorHAnsi" w:hAnsiTheme="majorHAnsi" w:eastAsiaTheme="majorEastAsia" w:cstheme="majorBidi"/>
      <w:sz w:val="26"/>
      <w:szCs w:val="26"/>
    </w:rPr>
  </w:style>
  <w:style w:type="paragraph" w:styleId="Rubrik3">
    <w:name w:val="heading 3"/>
    <w:basedOn w:val="Normal"/>
    <w:next w:val="Normal"/>
    <w:uiPriority w:val="9"/>
    <w:unhideWhenUsed/>
    <w:qFormat/>
    <w:rsid w:val="4A9D6A10"/>
    <w:pPr>
      <w:keepNext/>
      <w:keepLines/>
      <w:spacing w:before="160" w:after="80"/>
      <w:outlineLvl w:val="2"/>
    </w:pPr>
    <w:rPr>
      <w:rFonts w:eastAsiaTheme="majorEastAsia" w:cstheme="majorBidi"/>
      <w:sz w:val="24"/>
      <w:szCs w:val="24"/>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Ingetavstnd">
    <w:name w:val="No Spacing"/>
    <w:uiPriority w:val="1"/>
    <w:qFormat/>
    <w:rsid w:val="4A9D6A10"/>
    <w:pPr>
      <w:spacing w:after="0"/>
    </w:pPr>
  </w:style>
  <w:style w:type="character" w:styleId="Hyperlnk">
    <w:name w:val="Hyperlink"/>
    <w:basedOn w:val="Standardstycketeckensnitt"/>
    <w:uiPriority w:val="99"/>
    <w:unhideWhenUsed/>
    <w:rsid w:val="4A9D6A10"/>
    <w:rPr>
      <w:color w:val="467886"/>
      <w:u w:val="single"/>
    </w:rPr>
  </w:style>
  <w:style w:type="paragraph" w:styleId="Innehll1">
    <w:name w:val="toc 1"/>
    <w:basedOn w:val="Normal"/>
    <w:next w:val="Normal"/>
    <w:uiPriority w:val="39"/>
    <w:unhideWhenUsed/>
    <w:rsid w:val="4A9D6A10"/>
    <w:pPr>
      <w:spacing w:after="100"/>
    </w:pPr>
  </w:style>
  <w:style w:type="paragraph" w:styleId="Innehll2">
    <w:name w:val="toc 2"/>
    <w:basedOn w:val="Normal"/>
    <w:next w:val="Normal"/>
    <w:uiPriority w:val="39"/>
    <w:unhideWhenUsed/>
    <w:rsid w:val="4A9D6A10"/>
    <w:pPr>
      <w:spacing w:after="100"/>
      <w:ind w:left="220"/>
    </w:pPr>
  </w:style>
  <w:style w:type="paragraph" w:styleId="Innehll3">
    <w:name w:val="toc 3"/>
    <w:basedOn w:val="Normal"/>
    <w:next w:val="Normal"/>
    <w:uiPriority w:val="39"/>
    <w:unhideWhenUsed/>
    <w:rsid w:val="4A9D6A10"/>
    <w:pPr>
      <w:spacing w:after="100"/>
      <w:ind w:left="440"/>
    </w:pPr>
  </w:style>
  <w:style w:type="table" w:styleId="Tabellrutnt">
    <w:name w:val="Table Grid"/>
    <w:basedOn w:val="Normaltabel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ellrutntljust">
    <w:name w:val="Grid Table Light"/>
    <w:basedOn w:val="Normaltabell"/>
    <w:uiPriority w:val="4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20/10/relationships/intelligence" Target="intelligence2.xml" Id="rId11"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7416B9D929DCD459E172E1551322D8E" ma:contentTypeVersion="18" ma:contentTypeDescription="Skapa ett nytt dokument." ma:contentTypeScope="" ma:versionID="bc311086f5ff20d6dc369c7bfe042db4">
  <xsd:schema xmlns:xsd="http://www.w3.org/2001/XMLSchema" xmlns:xs="http://www.w3.org/2001/XMLSchema" xmlns:p="http://schemas.microsoft.com/office/2006/metadata/properties" xmlns:ns2="6c23ab12-5053-43ca-9cd3-07252a293c59" xmlns:ns3="a484b128-d902-44a3-a226-0f4f0896f7ca" targetNamespace="http://schemas.microsoft.com/office/2006/metadata/properties" ma:root="true" ma:fieldsID="940d0ed4b51386392d4847c44273d9b7" ns2:_="" ns3:_="">
    <xsd:import namespace="6c23ab12-5053-43ca-9cd3-07252a293c59"/>
    <xsd:import namespace="a484b128-d902-44a3-a226-0f4f0896f7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3ab12-5053-43ca-9cd3-07252a293c59"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84b128-d902-44a3-a226-0f4f0896f7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8a48ff27-b39a-4558-8ae0-9e38c9ac09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84b128-d902-44a3-a226-0f4f0896f7c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16902B-5F9E-40F3-8A1D-CEFF6A4B23C0}"/>
</file>

<file path=customXml/itemProps2.xml><?xml version="1.0" encoding="utf-8"?>
<ds:datastoreItem xmlns:ds="http://schemas.openxmlformats.org/officeDocument/2006/customXml" ds:itemID="{548724BC-D696-4B1F-B645-87B753A7033E}">
  <ds:schemaRefs>
    <ds:schemaRef ds:uri="http://schemas.microsoft.com/office/2006/metadata/properties"/>
    <ds:schemaRef ds:uri="http://schemas.microsoft.com/office/infopath/2007/PartnerControls"/>
    <ds:schemaRef ds:uri="20945f27-5b7b-46ed-9457-a700e3bfd56e"/>
    <ds:schemaRef ds:uri="b63fbc9b-9568-4fb2-9c20-52402b2b2aa8"/>
  </ds:schemaRefs>
</ds:datastoreItem>
</file>

<file path=customXml/itemProps3.xml><?xml version="1.0" encoding="utf-8"?>
<ds:datastoreItem xmlns:ds="http://schemas.openxmlformats.org/officeDocument/2006/customXml" ds:itemID="{2B39CFEC-4D30-4431-92A3-61DA4FC1E45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Kristoffer Loiborg Sjölund</dc:creator>
  <keywords/>
  <dc:description/>
  <lastModifiedBy>Alan Arkani</lastModifiedBy>
  <revision>13</revision>
  <lastPrinted>2026-04-24T07:33:00.0000000Z</lastPrinted>
  <dcterms:created xsi:type="dcterms:W3CDTF">2026-04-21T08:47:00.0000000Z</dcterms:created>
  <dcterms:modified xsi:type="dcterms:W3CDTF">2026-06-18T08:38:09.5594926Z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0x01010027416B9D929DCD459E172E1551322D8E</vt:lpwstr>
  </property>
  <property fmtid="{D5CDD505-2E9C-101B-9397-08002B2CF9AE}" pid="3" name="MediaServiceImageTags">
    <vt:lpwstr/>
  </property>
</Properties>
</file>